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DF0D2" w14:textId="45582633" w:rsidR="00ED3F62" w:rsidRDefault="00F73104" w:rsidP="00F73104">
      <w:pPr>
        <w:tabs>
          <w:tab w:val="left" w:pos="8931"/>
        </w:tabs>
        <w:ind w:left="0" w:firstLine="0"/>
        <w:rPr>
          <w:b/>
        </w:rPr>
      </w:pPr>
      <w:r>
        <w:rPr>
          <w:rFonts w:ascii="Calibri" w:hAnsi="Calibri" w:cs="Calibri"/>
          <w:b/>
          <w:bCs/>
          <w:noProof/>
          <w:color w:val="1F3864" w:themeColor="accent5" w:themeShade="80"/>
          <w:sz w:val="22"/>
          <w:szCs w:val="22"/>
        </w:rPr>
        <w:drawing>
          <wp:anchor distT="0" distB="0" distL="114300" distR="114300" simplePos="0" relativeHeight="251658240" behindDoc="0" locked="0" layoutInCell="1" allowOverlap="1" wp14:anchorId="23A5D753" wp14:editId="08A38A64">
            <wp:simplePos x="0" y="0"/>
            <wp:positionH relativeFrom="column">
              <wp:posOffset>-393700</wp:posOffset>
            </wp:positionH>
            <wp:positionV relativeFrom="paragraph">
              <wp:posOffset>270934</wp:posOffset>
            </wp:positionV>
            <wp:extent cx="3712210" cy="2320290"/>
            <wp:effectExtent l="0" t="0" r="0" b="3810"/>
            <wp:wrapSquare wrapText="bothSides"/>
            <wp:docPr id="162730246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302467" name="Image 1627302467"/>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12210" cy="2320290"/>
                    </a:xfrm>
                    <a:prstGeom prst="rect">
                      <a:avLst/>
                    </a:prstGeom>
                  </pic:spPr>
                </pic:pic>
              </a:graphicData>
            </a:graphic>
            <wp14:sizeRelH relativeFrom="margin">
              <wp14:pctWidth>0</wp14:pctWidth>
            </wp14:sizeRelH>
            <wp14:sizeRelV relativeFrom="margin">
              <wp14:pctHeight>0</wp14:pctHeight>
            </wp14:sizeRelV>
          </wp:anchor>
        </w:drawing>
      </w:r>
    </w:p>
    <w:p w14:paraId="07F9DF37" w14:textId="3BD71547" w:rsidR="00817D90" w:rsidRDefault="00817D90" w:rsidP="00817D90">
      <w:pPr>
        <w:spacing w:before="120" w:after="0" w:afterAutospacing="0"/>
        <w:ind w:left="0" w:right="-717" w:firstLine="0"/>
        <w:rPr>
          <w:rFonts w:ascii="brother_1816" w:hAnsi="brother_1816"/>
          <w:b/>
          <w:bCs/>
          <w:color w:val="002060"/>
          <w:sz w:val="16"/>
          <w:szCs w:val="16"/>
          <w:shd w:val="clear" w:color="auto" w:fill="FFFFFF"/>
        </w:rPr>
      </w:pPr>
      <w:r>
        <w:rPr>
          <w:b/>
          <w:noProof/>
        </w:rPr>
        <w:drawing>
          <wp:inline distT="0" distB="0" distL="0" distR="0" wp14:anchorId="284954DA" wp14:editId="024FC035">
            <wp:extent cx="1280160" cy="1102066"/>
            <wp:effectExtent l="0" t="0" r="2540" b="3175"/>
            <wp:docPr id="1910756122"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756122" name="Image 2" descr="Une image contenant texte, Police, logo, Graphique&#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1280160" cy="1102066"/>
                    </a:xfrm>
                    <a:prstGeom prst="rect">
                      <a:avLst/>
                    </a:prstGeom>
                  </pic:spPr>
                </pic:pic>
              </a:graphicData>
            </a:graphic>
          </wp:inline>
        </w:drawing>
      </w:r>
      <w:r w:rsidRPr="00817D90">
        <w:rPr>
          <w:rFonts w:ascii="brother_1816" w:hAnsi="brother_1816"/>
          <w:b/>
          <w:bCs/>
          <w:color w:val="002060"/>
          <w:sz w:val="16"/>
          <w:szCs w:val="16"/>
          <w:shd w:val="clear" w:color="auto" w:fill="FFFFFF"/>
        </w:rPr>
        <w:t xml:space="preserve"> </w:t>
      </w:r>
      <w:r>
        <w:rPr>
          <w:noProof/>
          <w:color w:val="0000FF"/>
        </w:rPr>
        <w:drawing>
          <wp:inline distT="0" distB="0" distL="0" distR="0" wp14:anchorId="6533466F" wp14:editId="7B21F8FF">
            <wp:extent cx="1711960" cy="1002030"/>
            <wp:effectExtent l="0" t="0" r="2540" b="1270"/>
            <wp:docPr id="1986956761" name="Image 1986956761" descr="Une image contenant texte, Graphique, graphisme, Police&#10;&#10;Description générée automatiquemen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971517" name="Image 3" descr="Une image contenant texte, Graphique, graphisme, Police&#10;&#10;Description générée automatiquemen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1960" cy="1002030"/>
                    </a:xfrm>
                    <a:prstGeom prst="rect">
                      <a:avLst/>
                    </a:prstGeom>
                    <a:noFill/>
                    <a:ln>
                      <a:noFill/>
                    </a:ln>
                  </pic:spPr>
                </pic:pic>
              </a:graphicData>
            </a:graphic>
          </wp:inline>
        </w:drawing>
      </w:r>
    </w:p>
    <w:p w14:paraId="0DD38211" w14:textId="213EF997" w:rsidR="00817D90" w:rsidRPr="00817D90" w:rsidRDefault="00817D90" w:rsidP="00817D90">
      <w:pPr>
        <w:spacing w:before="120" w:after="0" w:afterAutospacing="0"/>
        <w:ind w:left="0" w:right="-717" w:firstLine="0"/>
        <w:rPr>
          <w:rFonts w:ascii="brother_1816" w:hAnsi="brother_1816"/>
          <w:b/>
          <w:bCs/>
          <w:color w:val="002060"/>
          <w:sz w:val="16"/>
          <w:szCs w:val="16"/>
          <w:shd w:val="clear" w:color="auto" w:fill="FFFFFF"/>
        </w:rPr>
      </w:pPr>
      <w:r w:rsidRPr="00DC1EBF">
        <w:rPr>
          <w:rFonts w:ascii="brother_1816" w:hAnsi="brother_1816"/>
          <w:b/>
          <w:bCs/>
          <w:color w:val="002060"/>
          <w:sz w:val="16"/>
          <w:szCs w:val="16"/>
          <w:shd w:val="clear" w:color="auto" w:fill="FFFFFF"/>
        </w:rPr>
        <w:t xml:space="preserve">La création de cette statue de bronze de Solitude </w:t>
      </w:r>
      <w:r>
        <w:rPr>
          <w:rFonts w:ascii="brother_1816" w:hAnsi="brother_1816"/>
          <w:b/>
          <w:bCs/>
          <w:color w:val="002060"/>
          <w:sz w:val="16"/>
          <w:szCs w:val="16"/>
          <w:shd w:val="clear" w:color="auto" w:fill="FFFFFF"/>
        </w:rPr>
        <w:t xml:space="preserve">est la réponse </w:t>
      </w:r>
      <w:proofErr w:type="gramStart"/>
      <w:r>
        <w:rPr>
          <w:rFonts w:ascii="brother_1816" w:hAnsi="brother_1816"/>
          <w:b/>
          <w:bCs/>
          <w:color w:val="002060"/>
          <w:sz w:val="16"/>
          <w:szCs w:val="16"/>
          <w:shd w:val="clear" w:color="auto" w:fill="FFFFFF"/>
        </w:rPr>
        <w:t xml:space="preserve">à </w:t>
      </w:r>
      <w:r w:rsidRPr="00DC1EBF">
        <w:rPr>
          <w:rFonts w:ascii="brother_1816" w:hAnsi="brother_1816"/>
          <w:b/>
          <w:bCs/>
          <w:color w:val="002060"/>
          <w:sz w:val="16"/>
          <w:szCs w:val="16"/>
          <w:shd w:val="clear" w:color="auto" w:fill="FFFFFF"/>
        </w:rPr>
        <w:t xml:space="preserve"> un</w:t>
      </w:r>
      <w:proofErr w:type="gramEnd"/>
      <w:r w:rsidRPr="00DC1EBF">
        <w:rPr>
          <w:rFonts w:ascii="brother_1816" w:hAnsi="brother_1816"/>
          <w:b/>
          <w:bCs/>
          <w:color w:val="002060"/>
          <w:sz w:val="16"/>
          <w:szCs w:val="16"/>
          <w:shd w:val="clear" w:color="auto" w:fill="FFFFFF"/>
        </w:rPr>
        <w:t xml:space="preserve"> appel à projet lancé par la Ville de Paris en septembre 2020. Le lauréat, Didier </w:t>
      </w:r>
      <w:proofErr w:type="spellStart"/>
      <w:r w:rsidRPr="00DC1EBF">
        <w:rPr>
          <w:rFonts w:ascii="brother_1816" w:hAnsi="brother_1816"/>
          <w:b/>
          <w:bCs/>
          <w:color w:val="002060"/>
          <w:sz w:val="16"/>
          <w:szCs w:val="16"/>
          <w:shd w:val="clear" w:color="auto" w:fill="FFFFFF"/>
        </w:rPr>
        <w:t>Audrat</w:t>
      </w:r>
      <w:proofErr w:type="spellEnd"/>
      <w:r w:rsidRPr="00DC1EBF">
        <w:rPr>
          <w:rFonts w:ascii="brother_1816" w:hAnsi="brother_1816"/>
          <w:b/>
          <w:bCs/>
          <w:color w:val="002060"/>
          <w:sz w:val="16"/>
          <w:szCs w:val="16"/>
          <w:shd w:val="clear" w:color="auto" w:fill="FFFFFF"/>
        </w:rPr>
        <w:t>,</w:t>
      </w:r>
      <w:r>
        <w:rPr>
          <w:rFonts w:ascii="brother_1816" w:hAnsi="brother_1816"/>
          <w:b/>
          <w:bCs/>
          <w:color w:val="002060"/>
          <w:sz w:val="16"/>
          <w:szCs w:val="16"/>
          <w:shd w:val="clear" w:color="auto" w:fill="FFFFFF"/>
        </w:rPr>
        <w:t xml:space="preserve"> a </w:t>
      </w:r>
      <w:r w:rsidRPr="00DC1EBF">
        <w:rPr>
          <w:rFonts w:ascii="brother_1816" w:hAnsi="brother_1816"/>
          <w:b/>
          <w:bCs/>
          <w:color w:val="002060"/>
          <w:sz w:val="16"/>
          <w:szCs w:val="16"/>
          <w:shd w:val="clear" w:color="auto" w:fill="FFFFFF"/>
        </w:rPr>
        <w:t>représent</w:t>
      </w:r>
      <w:r>
        <w:rPr>
          <w:rFonts w:ascii="brother_1816" w:hAnsi="brother_1816"/>
          <w:b/>
          <w:bCs/>
          <w:color w:val="002060"/>
          <w:sz w:val="16"/>
          <w:szCs w:val="16"/>
          <w:shd w:val="clear" w:color="auto" w:fill="FFFFFF"/>
        </w:rPr>
        <w:t>é</w:t>
      </w:r>
      <w:r w:rsidRPr="00DC1EBF">
        <w:rPr>
          <w:rFonts w:ascii="brother_1816" w:hAnsi="brother_1816"/>
          <w:b/>
          <w:bCs/>
          <w:color w:val="002060"/>
          <w:sz w:val="16"/>
          <w:szCs w:val="16"/>
          <w:shd w:val="clear" w:color="auto" w:fill="FFFFFF"/>
        </w:rPr>
        <w:t xml:space="preserve"> Solitude brandissant la proclamation de </w:t>
      </w:r>
      <w:hyperlink r:id="rId9" w:tgtFrame="_blank" w:history="1">
        <w:r w:rsidRPr="00DC1EBF">
          <w:rPr>
            <w:rStyle w:val="Lienhypertexte"/>
            <w:rFonts w:ascii="brother_1816" w:hAnsi="brother_1816"/>
            <w:b/>
            <w:bCs/>
            <w:color w:val="002060"/>
            <w:sz w:val="16"/>
            <w:szCs w:val="16"/>
            <w:shd w:val="clear" w:color="auto" w:fill="FFFFFF"/>
          </w:rPr>
          <w:t xml:space="preserve">Louis </w:t>
        </w:r>
        <w:proofErr w:type="spellStart"/>
        <w:r w:rsidRPr="00DC1EBF">
          <w:rPr>
            <w:rStyle w:val="Lienhypertexte"/>
            <w:rFonts w:ascii="brother_1816" w:hAnsi="brother_1816"/>
            <w:b/>
            <w:bCs/>
            <w:color w:val="002060"/>
            <w:sz w:val="16"/>
            <w:szCs w:val="16"/>
            <w:shd w:val="clear" w:color="auto" w:fill="FFFFFF"/>
          </w:rPr>
          <w:t>Delgrès</w:t>
        </w:r>
        <w:proofErr w:type="spellEnd"/>
      </w:hyperlink>
      <w:r w:rsidRPr="00DC1EBF">
        <w:rPr>
          <w:rFonts w:ascii="brother_1816" w:hAnsi="brother_1816"/>
          <w:b/>
          <w:bCs/>
          <w:color w:val="002060"/>
          <w:sz w:val="16"/>
          <w:szCs w:val="16"/>
          <w:shd w:val="clear" w:color="auto" w:fill="FFFFFF"/>
        </w:rPr>
        <w:t> du 10 mai 1802. La statue</w:t>
      </w:r>
      <w:r>
        <w:rPr>
          <w:rFonts w:ascii="brother_1816" w:hAnsi="brother_1816"/>
          <w:b/>
          <w:bCs/>
          <w:color w:val="002060"/>
          <w:sz w:val="16"/>
          <w:szCs w:val="16"/>
          <w:shd w:val="clear" w:color="auto" w:fill="FFFFFF"/>
        </w:rPr>
        <w:t xml:space="preserve"> de</w:t>
      </w:r>
      <w:r w:rsidRPr="00DC1EBF">
        <w:rPr>
          <w:rFonts w:ascii="brother_1816" w:hAnsi="brother_1816"/>
          <w:b/>
          <w:bCs/>
          <w:color w:val="002060"/>
          <w:sz w:val="16"/>
          <w:szCs w:val="16"/>
          <w:shd w:val="clear" w:color="auto" w:fill="FFFFFF"/>
        </w:rPr>
        <w:t xml:space="preserve"> Solitude est installée dans le jardin </w:t>
      </w:r>
      <w:r>
        <w:rPr>
          <w:rFonts w:ascii="brother_1816" w:hAnsi="brother_1816"/>
          <w:b/>
          <w:bCs/>
          <w:color w:val="002060"/>
          <w:sz w:val="16"/>
          <w:szCs w:val="16"/>
          <w:shd w:val="clear" w:color="auto" w:fill="FFFFFF"/>
        </w:rPr>
        <w:t xml:space="preserve">éponyme dans le </w:t>
      </w:r>
      <w:r w:rsidRPr="00DC1EBF">
        <w:rPr>
          <w:rFonts w:ascii="brother_1816" w:hAnsi="brother_1816"/>
          <w:b/>
          <w:bCs/>
          <w:color w:val="002060"/>
          <w:sz w:val="16"/>
          <w:szCs w:val="16"/>
          <w:shd w:val="clear" w:color="auto" w:fill="FFFFFF"/>
        </w:rPr>
        <w:t>17</w:t>
      </w:r>
      <w:r w:rsidRPr="00DC1EBF">
        <w:rPr>
          <w:rFonts w:ascii="brother_1816" w:hAnsi="brother_1816"/>
          <w:b/>
          <w:bCs/>
          <w:color w:val="002060"/>
          <w:sz w:val="16"/>
          <w:szCs w:val="16"/>
          <w:shd w:val="clear" w:color="auto" w:fill="FFFFFF"/>
          <w:vertAlign w:val="superscript"/>
        </w:rPr>
        <w:t>e</w:t>
      </w:r>
      <w:r>
        <w:rPr>
          <w:rFonts w:ascii="brother_1816" w:hAnsi="brother_1816"/>
          <w:b/>
          <w:bCs/>
          <w:color w:val="002060"/>
          <w:sz w:val="16"/>
          <w:szCs w:val="16"/>
          <w:shd w:val="clear" w:color="auto" w:fill="FFFFFF"/>
        </w:rPr>
        <w:t xml:space="preserve"> </w:t>
      </w:r>
      <w:r w:rsidRPr="00DC1EBF">
        <w:rPr>
          <w:rFonts w:ascii="brother_1816" w:hAnsi="brother_1816"/>
          <w:b/>
          <w:bCs/>
          <w:color w:val="002060"/>
          <w:sz w:val="16"/>
          <w:szCs w:val="16"/>
          <w:shd w:val="clear" w:color="auto" w:fill="FFFFFF"/>
        </w:rPr>
        <w:t>arrondissement</w:t>
      </w:r>
      <w:r>
        <w:rPr>
          <w:rFonts w:ascii="brother_1816" w:hAnsi="brother_1816"/>
          <w:b/>
          <w:bCs/>
          <w:color w:val="002060"/>
          <w:sz w:val="16"/>
          <w:szCs w:val="16"/>
          <w:shd w:val="clear" w:color="auto" w:fill="FFFFFF"/>
        </w:rPr>
        <w:t xml:space="preserve"> de Paris</w:t>
      </w:r>
    </w:p>
    <w:p w14:paraId="2ECD50E0" w14:textId="456FF6AF" w:rsidR="00C61D2B" w:rsidRPr="009165CF" w:rsidRDefault="00C631C0" w:rsidP="00817D90">
      <w:pPr>
        <w:spacing w:before="120" w:after="0" w:afterAutospacing="0"/>
        <w:ind w:left="0" w:firstLine="708"/>
        <w:jc w:val="center"/>
        <w:rPr>
          <w:color w:val="2F5496" w:themeColor="accent5" w:themeShade="BF"/>
        </w:rPr>
      </w:pPr>
      <w:r w:rsidRPr="00744AA4">
        <w:rPr>
          <w:rFonts w:ascii="Calibri" w:hAnsi="Calibri" w:cs="Calibri"/>
          <w:b/>
          <w:bCs/>
          <w:color w:val="2F5496" w:themeColor="accent5" w:themeShade="BF"/>
        </w:rPr>
        <w:t>I</w:t>
      </w:r>
      <w:r w:rsidR="00DF6A2D" w:rsidRPr="00744AA4">
        <w:rPr>
          <w:rFonts w:ascii="Calibri" w:hAnsi="Calibri" w:cs="Calibri"/>
          <w:b/>
          <w:bCs/>
          <w:color w:val="2F5496" w:themeColor="accent5" w:themeShade="BF"/>
        </w:rPr>
        <w:t>NVITATION</w:t>
      </w:r>
      <w:r w:rsidR="005D20B4">
        <w:rPr>
          <w:rFonts w:ascii="Calibri" w:hAnsi="Calibri" w:cs="Calibri"/>
          <w:b/>
          <w:bCs/>
          <w:color w:val="2F5496" w:themeColor="accent5" w:themeShade="BF"/>
        </w:rPr>
        <w:t xml:space="preserve"> À</w:t>
      </w:r>
      <w:r w:rsidR="00744AA4" w:rsidRPr="00744AA4">
        <w:rPr>
          <w:rFonts w:ascii="Calibri" w:hAnsi="Calibri" w:cs="Calibri"/>
          <w:b/>
          <w:bCs/>
          <w:color w:val="2F5496" w:themeColor="accent5" w:themeShade="BF"/>
        </w:rPr>
        <w:t xml:space="preserve"> LA CONF</w:t>
      </w:r>
      <w:r w:rsidR="005D20B4">
        <w:rPr>
          <w:rFonts w:ascii="Calibri" w:hAnsi="Calibri" w:cs="Calibri"/>
          <w:b/>
          <w:bCs/>
          <w:color w:val="2F5496" w:themeColor="accent5" w:themeShade="BF"/>
        </w:rPr>
        <w:t>É</w:t>
      </w:r>
      <w:r w:rsidR="00744AA4" w:rsidRPr="00744AA4">
        <w:rPr>
          <w:rFonts w:ascii="Calibri" w:hAnsi="Calibri" w:cs="Calibri"/>
          <w:b/>
          <w:bCs/>
          <w:color w:val="2F5496" w:themeColor="accent5" w:themeShade="BF"/>
        </w:rPr>
        <w:t>RENCE</w:t>
      </w:r>
      <w:r w:rsidR="00744AA4">
        <w:rPr>
          <w:rFonts w:ascii="Calibri" w:hAnsi="Calibri" w:cs="Calibri"/>
          <w:b/>
          <w:bCs/>
          <w:color w:val="2F5496" w:themeColor="accent5" w:themeShade="BF"/>
        </w:rPr>
        <w:t>-</w:t>
      </w:r>
      <w:r w:rsidR="00744AA4" w:rsidRPr="00744AA4">
        <w:rPr>
          <w:rFonts w:ascii="Calibri" w:hAnsi="Calibri" w:cs="Calibri"/>
          <w:b/>
          <w:bCs/>
          <w:color w:val="2F5496" w:themeColor="accent5" w:themeShade="BF"/>
        </w:rPr>
        <w:t>D</w:t>
      </w:r>
      <w:r w:rsidR="00744AA4">
        <w:rPr>
          <w:rFonts w:ascii="Calibri" w:hAnsi="Calibri" w:cs="Calibri"/>
          <w:b/>
          <w:bCs/>
          <w:color w:val="2F5496" w:themeColor="accent5" w:themeShade="BF"/>
        </w:rPr>
        <w:t>É</w:t>
      </w:r>
      <w:r w:rsidR="00744AA4" w:rsidRPr="00744AA4">
        <w:rPr>
          <w:rFonts w:ascii="Calibri" w:hAnsi="Calibri" w:cs="Calibri"/>
          <w:b/>
          <w:bCs/>
          <w:color w:val="2F5496" w:themeColor="accent5" w:themeShade="BF"/>
        </w:rPr>
        <w:t>BAT</w:t>
      </w:r>
      <w:r w:rsidR="00ED3F62" w:rsidRPr="00744AA4">
        <w:rPr>
          <w:color w:val="2F5496" w:themeColor="accent5" w:themeShade="BF"/>
        </w:rPr>
        <w:t xml:space="preserve"> </w:t>
      </w:r>
      <w:r w:rsidR="00744AA4">
        <w:rPr>
          <w:rFonts w:ascii="Calibri" w:hAnsi="Calibri" w:cs="Calibri"/>
          <w:b/>
          <w:bCs/>
          <w:color w:val="2F5496" w:themeColor="accent5" w:themeShade="BF"/>
          <w:sz w:val="22"/>
          <w:szCs w:val="22"/>
        </w:rPr>
        <w:t xml:space="preserve">que </w:t>
      </w:r>
      <w:r w:rsidRPr="00DF6A2D">
        <w:rPr>
          <w:rFonts w:ascii="Calibri" w:hAnsi="Calibri" w:cs="Calibri"/>
          <w:b/>
          <w:bCs/>
          <w:color w:val="2F5496" w:themeColor="accent5" w:themeShade="BF"/>
          <w:sz w:val="22"/>
          <w:szCs w:val="22"/>
        </w:rPr>
        <w:t xml:space="preserve">« </w:t>
      </w:r>
      <w:r w:rsidRPr="00DF6A2D">
        <w:rPr>
          <w:rFonts w:ascii="Calibri" w:hAnsi="Calibri" w:cs="Calibri"/>
          <w:b/>
          <w:bCs/>
          <w:color w:val="2F5496" w:themeColor="accent5" w:themeShade="BF"/>
          <w:sz w:val="22"/>
          <w:szCs w:val="22"/>
          <w:u w:val="single"/>
        </w:rPr>
        <w:t>L’association Réussir</w:t>
      </w:r>
      <w:r w:rsidR="009165CF">
        <w:rPr>
          <w:rFonts w:ascii="Calibri" w:hAnsi="Calibri" w:cs="Calibri"/>
          <w:b/>
          <w:bCs/>
          <w:color w:val="2F5496" w:themeColor="accent5" w:themeShade="BF"/>
          <w:sz w:val="22"/>
          <w:szCs w:val="22"/>
          <w:u w:val="single"/>
        </w:rPr>
        <w:t xml:space="preserve"> </w:t>
      </w:r>
      <w:r w:rsidRPr="00DF6A2D">
        <w:rPr>
          <w:rFonts w:ascii="Calibri" w:hAnsi="Calibri" w:cs="Calibri"/>
          <w:b/>
          <w:bCs/>
          <w:color w:val="2F5496" w:themeColor="accent5" w:themeShade="BF"/>
          <w:sz w:val="22"/>
          <w:szCs w:val="22"/>
          <w:u w:val="single"/>
        </w:rPr>
        <w:t>l’</w:t>
      </w:r>
      <w:r w:rsidR="00C61D2B" w:rsidRPr="00DF6A2D">
        <w:rPr>
          <w:rFonts w:ascii="Calibri" w:hAnsi="Calibri" w:cs="Calibri"/>
          <w:b/>
          <w:bCs/>
          <w:color w:val="2F5496" w:themeColor="accent5" w:themeShade="BF"/>
          <w:sz w:val="22"/>
          <w:szCs w:val="22"/>
          <w:u w:val="single"/>
        </w:rPr>
        <w:t>É</w:t>
      </w:r>
      <w:r w:rsidRPr="00DF6A2D">
        <w:rPr>
          <w:rFonts w:ascii="Calibri" w:hAnsi="Calibri" w:cs="Calibri"/>
          <w:b/>
          <w:bCs/>
          <w:color w:val="2F5496" w:themeColor="accent5" w:themeShade="BF"/>
          <w:sz w:val="22"/>
          <w:szCs w:val="22"/>
          <w:u w:val="single"/>
        </w:rPr>
        <w:t xml:space="preserve">galité </w:t>
      </w:r>
      <w:r w:rsidR="00C61D2B" w:rsidRPr="00DF6A2D">
        <w:rPr>
          <w:rFonts w:ascii="Calibri" w:hAnsi="Calibri" w:cs="Calibri"/>
          <w:b/>
          <w:bCs/>
          <w:color w:val="2F5496" w:themeColor="accent5" w:themeShade="BF"/>
          <w:sz w:val="22"/>
          <w:szCs w:val="22"/>
          <w:u w:val="single"/>
        </w:rPr>
        <w:t>F</w:t>
      </w:r>
      <w:r w:rsidRPr="00DF6A2D">
        <w:rPr>
          <w:rFonts w:ascii="Calibri" w:hAnsi="Calibri" w:cs="Calibri"/>
          <w:b/>
          <w:bCs/>
          <w:color w:val="2F5496" w:themeColor="accent5" w:themeShade="BF"/>
          <w:sz w:val="22"/>
          <w:szCs w:val="22"/>
          <w:u w:val="single"/>
        </w:rPr>
        <w:t>emmes-</w:t>
      </w:r>
      <w:r w:rsidR="00C61D2B" w:rsidRPr="00DF6A2D">
        <w:rPr>
          <w:rFonts w:ascii="Calibri" w:hAnsi="Calibri" w:cs="Calibri"/>
          <w:b/>
          <w:bCs/>
          <w:color w:val="2F5496" w:themeColor="accent5" w:themeShade="BF"/>
          <w:sz w:val="22"/>
          <w:szCs w:val="22"/>
          <w:u w:val="single"/>
        </w:rPr>
        <w:t>H</w:t>
      </w:r>
      <w:r w:rsidRPr="00DF6A2D">
        <w:rPr>
          <w:rFonts w:ascii="Calibri" w:hAnsi="Calibri" w:cs="Calibri"/>
          <w:b/>
          <w:bCs/>
          <w:color w:val="2F5496" w:themeColor="accent5" w:themeShade="BF"/>
          <w:sz w:val="22"/>
          <w:szCs w:val="22"/>
          <w:u w:val="single"/>
        </w:rPr>
        <w:t xml:space="preserve">ommes et la </w:t>
      </w:r>
      <w:r w:rsidR="00C61D2B" w:rsidRPr="00DF6A2D">
        <w:rPr>
          <w:rFonts w:ascii="Calibri" w:hAnsi="Calibri" w:cs="Calibri"/>
          <w:b/>
          <w:bCs/>
          <w:color w:val="2F5496" w:themeColor="accent5" w:themeShade="BF"/>
          <w:sz w:val="22"/>
          <w:szCs w:val="22"/>
          <w:u w:val="single"/>
        </w:rPr>
        <w:t>M</w:t>
      </w:r>
      <w:r w:rsidRPr="00DF6A2D">
        <w:rPr>
          <w:rFonts w:ascii="Calibri" w:hAnsi="Calibri" w:cs="Calibri"/>
          <w:b/>
          <w:bCs/>
          <w:color w:val="2F5496" w:themeColor="accent5" w:themeShade="BF"/>
          <w:sz w:val="22"/>
          <w:szCs w:val="22"/>
          <w:u w:val="single"/>
        </w:rPr>
        <w:t xml:space="preserve">airie du </w:t>
      </w:r>
      <w:r w:rsidRPr="00DF6A2D">
        <w:rPr>
          <w:rFonts w:ascii="Calibri" w:hAnsi="Calibri" w:cs="Calibri"/>
          <w:b/>
          <w:bCs/>
          <w:color w:val="2F5496" w:themeColor="accent5" w:themeShade="BF"/>
          <w:sz w:val="18"/>
          <w:szCs w:val="18"/>
          <w:u w:val="single"/>
        </w:rPr>
        <w:t>XIV</w:t>
      </w:r>
      <w:r w:rsidRPr="00DF6A2D">
        <w:rPr>
          <w:rFonts w:ascii="Calibri" w:hAnsi="Calibri" w:cs="Calibri"/>
          <w:b/>
          <w:bCs/>
          <w:color w:val="2F5496" w:themeColor="accent5" w:themeShade="BF"/>
          <w:sz w:val="18"/>
          <w:szCs w:val="18"/>
          <w:u w:val="single"/>
          <w:vertAlign w:val="superscript"/>
        </w:rPr>
        <w:t>e</w:t>
      </w:r>
      <w:r w:rsidR="009165CF">
        <w:rPr>
          <w:rFonts w:ascii="Calibri" w:hAnsi="Calibri" w:cs="Calibri"/>
          <w:b/>
          <w:bCs/>
          <w:color w:val="2F5496" w:themeColor="accent5" w:themeShade="BF"/>
          <w:sz w:val="22"/>
          <w:szCs w:val="22"/>
          <w:u w:val="single"/>
        </w:rPr>
        <w:t xml:space="preserve"> </w:t>
      </w:r>
      <w:r w:rsidRPr="00DF6A2D">
        <w:rPr>
          <w:rFonts w:ascii="Calibri" w:hAnsi="Calibri" w:cs="Calibri"/>
          <w:b/>
          <w:bCs/>
          <w:color w:val="2F5496" w:themeColor="accent5" w:themeShade="BF"/>
          <w:sz w:val="22"/>
          <w:szCs w:val="22"/>
          <w:u w:val="single"/>
        </w:rPr>
        <w:t xml:space="preserve">arrondissement de </w:t>
      </w:r>
      <w:r w:rsidRPr="00744AA4">
        <w:rPr>
          <w:rFonts w:ascii="Calibri" w:hAnsi="Calibri" w:cs="Calibri"/>
          <w:b/>
          <w:bCs/>
          <w:color w:val="2F5496" w:themeColor="accent5" w:themeShade="BF"/>
          <w:sz w:val="22"/>
          <w:szCs w:val="22"/>
          <w:u w:val="single"/>
        </w:rPr>
        <w:t>Paris</w:t>
      </w:r>
      <w:r w:rsidRPr="00744AA4">
        <w:rPr>
          <w:rFonts w:ascii="Calibri" w:hAnsi="Calibri" w:cs="Calibri"/>
          <w:b/>
          <w:bCs/>
          <w:color w:val="2F5496" w:themeColor="accent5" w:themeShade="BF"/>
          <w:sz w:val="22"/>
          <w:szCs w:val="22"/>
        </w:rPr>
        <w:t xml:space="preserve"> »</w:t>
      </w:r>
      <w:r w:rsidR="009165CF">
        <w:rPr>
          <w:rFonts w:ascii="Calibri" w:hAnsi="Calibri" w:cs="Calibri"/>
          <w:b/>
          <w:bCs/>
          <w:color w:val="2F5496" w:themeColor="accent5" w:themeShade="BF"/>
          <w:sz w:val="22"/>
          <w:szCs w:val="22"/>
        </w:rPr>
        <w:t xml:space="preserve"> </w:t>
      </w:r>
      <w:proofErr w:type="spellStart"/>
      <w:r w:rsidR="00C31CC1" w:rsidRPr="00744AA4">
        <w:rPr>
          <w:b/>
          <w:bCs/>
          <w:color w:val="2F5496" w:themeColor="accent5" w:themeShade="BF"/>
          <w:sz w:val="22"/>
          <w:szCs w:val="22"/>
        </w:rPr>
        <w:t>co-</w:t>
      </w:r>
      <w:r w:rsidRPr="00744AA4">
        <w:rPr>
          <w:rFonts w:ascii="Calibri" w:hAnsi="Calibri" w:cs="Calibri"/>
          <w:b/>
          <w:bCs/>
          <w:color w:val="2F5496" w:themeColor="accent5" w:themeShade="BF"/>
          <w:sz w:val="22"/>
          <w:szCs w:val="22"/>
        </w:rPr>
        <w:t>organisent</w:t>
      </w:r>
      <w:proofErr w:type="spellEnd"/>
      <w:r w:rsidRPr="00744AA4">
        <w:rPr>
          <w:rFonts w:ascii="Calibri" w:hAnsi="Calibri" w:cs="Calibri"/>
          <w:b/>
          <w:bCs/>
          <w:color w:val="2F5496" w:themeColor="accent5" w:themeShade="BF"/>
          <w:sz w:val="22"/>
          <w:szCs w:val="22"/>
        </w:rPr>
        <w:t xml:space="preserve"> </w:t>
      </w:r>
      <w:r w:rsidR="005037EB" w:rsidRPr="00744AA4">
        <w:rPr>
          <w:rFonts w:ascii="Calibri" w:hAnsi="Calibri" w:cs="Calibri"/>
          <w:b/>
          <w:bCs/>
          <w:color w:val="2F5496" w:themeColor="accent5" w:themeShade="BF"/>
          <w:sz w:val="22"/>
          <w:szCs w:val="22"/>
        </w:rPr>
        <w:t>à l’occasion</w:t>
      </w:r>
      <w:r w:rsidR="005037EB" w:rsidRPr="00DF6A2D">
        <w:rPr>
          <w:rFonts w:ascii="Calibri" w:hAnsi="Calibri" w:cs="Calibri"/>
          <w:b/>
          <w:bCs/>
          <w:color w:val="2F5496" w:themeColor="accent5" w:themeShade="BF"/>
          <w:sz w:val="22"/>
          <w:szCs w:val="22"/>
        </w:rPr>
        <w:t xml:space="preserve"> </w:t>
      </w:r>
      <w:r w:rsidR="00291497" w:rsidRPr="00DF6A2D">
        <w:rPr>
          <w:rFonts w:ascii="Calibri" w:hAnsi="Calibri" w:cs="Calibri"/>
          <w:b/>
          <w:bCs/>
          <w:color w:val="2F5496" w:themeColor="accent5" w:themeShade="BF"/>
          <w:sz w:val="22"/>
          <w:szCs w:val="22"/>
        </w:rPr>
        <w:t>de la</w:t>
      </w:r>
      <w:r w:rsidR="006862C0" w:rsidRPr="00DF6A2D">
        <w:rPr>
          <w:rFonts w:ascii="Calibri" w:hAnsi="Calibri" w:cs="Calibri"/>
          <w:b/>
          <w:bCs/>
          <w:color w:val="2F5496" w:themeColor="accent5" w:themeShade="BF"/>
          <w:sz w:val="22"/>
          <w:szCs w:val="22"/>
        </w:rPr>
        <w:t xml:space="preserve"> célébration de la</w:t>
      </w:r>
    </w:p>
    <w:p w14:paraId="471EE251" w14:textId="3C502EBF" w:rsidR="00C31CC1" w:rsidRPr="00D7259C" w:rsidRDefault="006535F3" w:rsidP="00D7259C">
      <w:pPr>
        <w:pStyle w:val="NormalWeb"/>
        <w:spacing w:before="0" w:beforeAutospacing="0" w:after="0" w:afterAutospacing="0"/>
        <w:jc w:val="center"/>
        <w:rPr>
          <w:rFonts w:asciiTheme="minorHAnsi" w:hAnsiTheme="minorHAnsi" w:cstheme="minorHAnsi"/>
          <w:b/>
          <w:bCs/>
          <w:i/>
          <w:iCs/>
          <w:color w:val="AD4B88"/>
          <w:shd w:val="clear" w:color="auto" w:fill="FFFFFF"/>
        </w:rPr>
      </w:pPr>
      <w:r w:rsidRPr="00D7259C">
        <w:rPr>
          <w:rFonts w:asciiTheme="minorHAnsi" w:hAnsiTheme="minorHAnsi" w:cstheme="minorHAnsi"/>
          <w:b/>
          <w:bCs/>
          <w:i/>
          <w:iCs/>
          <w:color w:val="AD4B88"/>
          <w:shd w:val="clear" w:color="auto" w:fill="FFFFFF"/>
        </w:rPr>
        <w:t xml:space="preserve">Journée internationale </w:t>
      </w:r>
      <w:r w:rsidR="00C31CC1" w:rsidRPr="00D7259C">
        <w:rPr>
          <w:rFonts w:asciiTheme="minorHAnsi" w:hAnsiTheme="minorHAnsi" w:cstheme="minorHAnsi"/>
          <w:b/>
          <w:bCs/>
          <w:i/>
          <w:iCs/>
          <w:color w:val="AD4B88"/>
          <w:shd w:val="clear" w:color="auto" w:fill="FFFFFF"/>
        </w:rPr>
        <w:t>des droits</w:t>
      </w:r>
      <w:r w:rsidRPr="00D7259C">
        <w:rPr>
          <w:rFonts w:asciiTheme="minorHAnsi" w:hAnsiTheme="minorHAnsi" w:cstheme="minorHAnsi"/>
          <w:b/>
          <w:bCs/>
          <w:i/>
          <w:iCs/>
          <w:color w:val="AD4B88"/>
          <w:shd w:val="clear" w:color="auto" w:fill="FFFFFF"/>
        </w:rPr>
        <w:t xml:space="preserve"> des femmes</w:t>
      </w:r>
      <w:r w:rsidR="00C31CC1" w:rsidRPr="00D7259C">
        <w:rPr>
          <w:rFonts w:asciiTheme="minorHAnsi" w:hAnsiTheme="minorHAnsi" w:cstheme="minorHAnsi"/>
          <w:b/>
          <w:bCs/>
          <w:i/>
          <w:iCs/>
          <w:color w:val="AD4B88"/>
          <w:shd w:val="clear" w:color="auto" w:fill="FFFFFF"/>
        </w:rPr>
        <w:t xml:space="preserve"> </w:t>
      </w:r>
      <w:r w:rsidR="00744AA4" w:rsidRPr="00D7259C">
        <w:rPr>
          <w:rFonts w:asciiTheme="minorHAnsi" w:hAnsiTheme="minorHAnsi" w:cstheme="minorHAnsi"/>
          <w:b/>
          <w:bCs/>
          <w:i/>
          <w:iCs/>
          <w:color w:val="AD4B88"/>
          <w:shd w:val="clear" w:color="auto" w:fill="FFFFFF"/>
        </w:rPr>
        <w:t>(8 mars 2024)</w:t>
      </w:r>
    </w:p>
    <w:p w14:paraId="3D5A7FF5" w14:textId="245AD472" w:rsidR="00D7259C" w:rsidRDefault="00C31CC1" w:rsidP="00F73104">
      <w:pPr>
        <w:pStyle w:val="NormalWeb"/>
        <w:pBdr>
          <w:top w:val="single" w:sz="4" w:space="1" w:color="auto"/>
          <w:left w:val="single" w:sz="4" w:space="4" w:color="auto"/>
          <w:bottom w:val="single" w:sz="4" w:space="1" w:color="auto"/>
          <w:right w:val="single" w:sz="4" w:space="4" w:color="auto"/>
        </w:pBdr>
        <w:shd w:val="clear" w:color="auto" w:fill="FFF097"/>
        <w:spacing w:before="120" w:beforeAutospacing="0" w:after="120" w:afterAutospacing="0"/>
        <w:ind w:left="709" w:hanging="709"/>
        <w:jc w:val="center"/>
        <w:rPr>
          <w:rFonts w:ascii="Calibri" w:hAnsi="Calibri" w:cs="Calibri"/>
          <w:b/>
          <w:bCs/>
          <w:i/>
          <w:iCs/>
          <w:color w:val="2F5496" w:themeColor="accent5" w:themeShade="BF"/>
          <w:sz w:val="40"/>
          <w:szCs w:val="40"/>
        </w:rPr>
      </w:pPr>
      <w:r>
        <w:rPr>
          <w:rFonts w:ascii="Calibri" w:hAnsi="Calibri" w:cs="Calibri"/>
          <w:b/>
          <w:bCs/>
          <w:i/>
          <w:iCs/>
          <w:color w:val="2F5496" w:themeColor="accent5" w:themeShade="BF"/>
          <w:sz w:val="40"/>
          <w:szCs w:val="40"/>
        </w:rPr>
        <w:t>Femmes</w:t>
      </w:r>
      <w:r w:rsidR="00F73104">
        <w:rPr>
          <w:rFonts w:ascii="Calibri" w:hAnsi="Calibri" w:cs="Calibri"/>
          <w:b/>
          <w:bCs/>
          <w:i/>
          <w:iCs/>
          <w:color w:val="2F5496" w:themeColor="accent5" w:themeShade="BF"/>
          <w:sz w:val="40"/>
          <w:szCs w:val="40"/>
        </w:rPr>
        <w:t xml:space="preserve"> et </w:t>
      </w:r>
      <w:r>
        <w:rPr>
          <w:rFonts w:ascii="Calibri" w:hAnsi="Calibri" w:cs="Calibri"/>
          <w:b/>
          <w:bCs/>
          <w:i/>
          <w:iCs/>
          <w:color w:val="2F5496" w:themeColor="accent5" w:themeShade="BF"/>
          <w:sz w:val="40"/>
          <w:szCs w:val="40"/>
        </w:rPr>
        <w:t xml:space="preserve">esclavage </w:t>
      </w:r>
      <w:r w:rsidR="00F73104">
        <w:rPr>
          <w:rFonts w:ascii="Calibri" w:hAnsi="Calibri" w:cs="Calibri"/>
          <w:b/>
          <w:bCs/>
          <w:i/>
          <w:iCs/>
          <w:color w:val="2F5496" w:themeColor="accent5" w:themeShade="BF"/>
          <w:sz w:val="40"/>
          <w:szCs w:val="40"/>
        </w:rPr>
        <w:t>aux Antilles françaises</w:t>
      </w:r>
    </w:p>
    <w:p w14:paraId="2F085251" w14:textId="77777777" w:rsidR="00744AA4" w:rsidRDefault="00C631C0" w:rsidP="004A3666">
      <w:pPr>
        <w:pStyle w:val="NormalWeb"/>
        <w:spacing w:before="0" w:beforeAutospacing="0" w:after="0" w:afterAutospacing="0"/>
        <w:jc w:val="center"/>
        <w:rPr>
          <w:rFonts w:ascii="Calibri" w:hAnsi="Calibri" w:cs="Calibri"/>
          <w:b/>
          <w:bCs/>
          <w:color w:val="2F5496" w:themeColor="accent5" w:themeShade="BF"/>
          <w:sz w:val="28"/>
          <w:szCs w:val="28"/>
          <w:u w:val="single"/>
        </w:rPr>
      </w:pPr>
      <w:r w:rsidRPr="00744AA4">
        <w:rPr>
          <w:rFonts w:ascii="Arial" w:hAnsi="Arial" w:cs="Arial"/>
          <w:b/>
          <w:bCs/>
          <w:color w:val="2F5496" w:themeColor="accent5" w:themeShade="BF"/>
          <w:sz w:val="28"/>
          <w:szCs w:val="28"/>
        </w:rPr>
        <w:t xml:space="preserve">Le </w:t>
      </w:r>
      <w:r w:rsidR="00C31CC1" w:rsidRPr="00744AA4">
        <w:rPr>
          <w:rFonts w:ascii="Calibri" w:hAnsi="Calibri" w:cs="Calibri"/>
          <w:b/>
          <w:bCs/>
          <w:color w:val="2F5496" w:themeColor="accent5" w:themeShade="BF"/>
          <w:sz w:val="28"/>
          <w:szCs w:val="28"/>
        </w:rPr>
        <w:t>vendredi</w:t>
      </w:r>
      <w:r w:rsidR="004C1A8C" w:rsidRPr="00744AA4">
        <w:rPr>
          <w:rFonts w:ascii="Calibri" w:hAnsi="Calibri" w:cs="Calibri"/>
          <w:b/>
          <w:bCs/>
          <w:color w:val="2F5496" w:themeColor="accent5" w:themeShade="BF"/>
          <w:sz w:val="28"/>
          <w:szCs w:val="28"/>
        </w:rPr>
        <w:t xml:space="preserve"> </w:t>
      </w:r>
      <w:r w:rsidR="00C31CC1" w:rsidRPr="00744AA4">
        <w:rPr>
          <w:rFonts w:ascii="Calibri" w:hAnsi="Calibri" w:cs="Calibri"/>
          <w:b/>
          <w:bCs/>
          <w:color w:val="2F5496" w:themeColor="accent5" w:themeShade="BF"/>
          <w:sz w:val="28"/>
          <w:szCs w:val="28"/>
        </w:rPr>
        <w:t xml:space="preserve">15 mars </w:t>
      </w:r>
      <w:r w:rsidRPr="00744AA4">
        <w:rPr>
          <w:rFonts w:ascii="Calibri" w:hAnsi="Calibri" w:cs="Calibri"/>
          <w:b/>
          <w:bCs/>
          <w:color w:val="2F5496" w:themeColor="accent5" w:themeShade="BF"/>
          <w:sz w:val="28"/>
          <w:szCs w:val="28"/>
        </w:rPr>
        <w:t>202</w:t>
      </w:r>
      <w:r w:rsidR="00C31CC1" w:rsidRPr="00744AA4">
        <w:rPr>
          <w:rFonts w:ascii="Calibri" w:hAnsi="Calibri" w:cs="Calibri"/>
          <w:b/>
          <w:bCs/>
          <w:color w:val="2F5496" w:themeColor="accent5" w:themeShade="BF"/>
          <w:sz w:val="28"/>
          <w:szCs w:val="28"/>
        </w:rPr>
        <w:t>4</w:t>
      </w:r>
      <w:r w:rsidRPr="00744AA4">
        <w:rPr>
          <w:rFonts w:ascii="Calibri" w:hAnsi="Calibri" w:cs="Calibri"/>
          <w:b/>
          <w:bCs/>
          <w:color w:val="2F5496" w:themeColor="accent5" w:themeShade="BF"/>
          <w:sz w:val="28"/>
          <w:szCs w:val="28"/>
        </w:rPr>
        <w:t>,</w:t>
      </w:r>
      <w:r w:rsidRPr="00744AA4">
        <w:rPr>
          <w:rFonts w:ascii="Calibri" w:hAnsi="Calibri" w:cs="Calibri"/>
          <w:b/>
          <w:bCs/>
          <w:i/>
          <w:iCs/>
          <w:color w:val="2F5496" w:themeColor="accent5" w:themeShade="BF"/>
          <w:sz w:val="28"/>
          <w:szCs w:val="28"/>
        </w:rPr>
        <w:br/>
      </w:r>
      <w:r w:rsidR="00C31CC1" w:rsidRPr="00744AA4">
        <w:rPr>
          <w:rFonts w:ascii="Calibri" w:hAnsi="Calibri" w:cs="Calibri"/>
          <w:b/>
          <w:bCs/>
          <w:color w:val="2F5496" w:themeColor="accent5" w:themeShade="BF"/>
          <w:sz w:val="28"/>
          <w:szCs w:val="28"/>
          <w:u w:val="single"/>
        </w:rPr>
        <w:t>Salle Halimi</w:t>
      </w:r>
      <w:r w:rsidR="006535F3" w:rsidRPr="00744AA4">
        <w:rPr>
          <w:rFonts w:ascii="Calibri" w:hAnsi="Calibri" w:cs="Calibri"/>
          <w:b/>
          <w:bCs/>
          <w:color w:val="2F5496" w:themeColor="accent5" w:themeShade="BF"/>
          <w:sz w:val="28"/>
          <w:szCs w:val="28"/>
          <w:u w:val="single"/>
        </w:rPr>
        <w:t xml:space="preserve">, </w:t>
      </w:r>
      <w:r w:rsidR="00291497" w:rsidRPr="00744AA4">
        <w:rPr>
          <w:rFonts w:ascii="Calibri" w:hAnsi="Calibri" w:cs="Calibri"/>
          <w:b/>
          <w:bCs/>
          <w:color w:val="2F5496" w:themeColor="accent5" w:themeShade="BF"/>
          <w:sz w:val="28"/>
          <w:szCs w:val="28"/>
          <w:u w:val="single"/>
        </w:rPr>
        <w:t>M</w:t>
      </w:r>
      <w:r w:rsidR="006535F3" w:rsidRPr="00744AA4">
        <w:rPr>
          <w:rFonts w:ascii="Calibri" w:hAnsi="Calibri" w:cs="Calibri"/>
          <w:b/>
          <w:bCs/>
          <w:color w:val="2F5496" w:themeColor="accent5" w:themeShade="BF"/>
          <w:sz w:val="28"/>
          <w:szCs w:val="28"/>
          <w:u w:val="single"/>
        </w:rPr>
        <w:t xml:space="preserve">airie </w:t>
      </w:r>
      <w:r w:rsidR="00291497" w:rsidRPr="00744AA4">
        <w:rPr>
          <w:rFonts w:ascii="Calibri" w:hAnsi="Calibri" w:cs="Calibri"/>
          <w:b/>
          <w:bCs/>
          <w:color w:val="2F5496" w:themeColor="accent5" w:themeShade="BF"/>
          <w:sz w:val="28"/>
          <w:szCs w:val="28"/>
          <w:u w:val="single"/>
        </w:rPr>
        <w:t xml:space="preserve">annexe </w:t>
      </w:r>
      <w:r w:rsidR="006535F3" w:rsidRPr="00744AA4">
        <w:rPr>
          <w:rFonts w:ascii="Calibri" w:hAnsi="Calibri" w:cs="Calibri"/>
          <w:b/>
          <w:bCs/>
          <w:color w:val="2F5496" w:themeColor="accent5" w:themeShade="BF"/>
          <w:sz w:val="28"/>
          <w:szCs w:val="28"/>
          <w:u w:val="single"/>
        </w:rPr>
        <w:t>du XIVe</w:t>
      </w:r>
      <w:r w:rsidRPr="00744AA4">
        <w:rPr>
          <w:rFonts w:ascii="Calibri" w:hAnsi="Calibri" w:cs="Calibri"/>
          <w:b/>
          <w:bCs/>
          <w:color w:val="2F5496" w:themeColor="accent5" w:themeShade="BF"/>
          <w:sz w:val="28"/>
          <w:szCs w:val="28"/>
          <w:u w:val="single"/>
        </w:rPr>
        <w:t xml:space="preserve">, </w:t>
      </w:r>
      <w:r w:rsidR="00291497" w:rsidRPr="00744AA4">
        <w:rPr>
          <w:rFonts w:ascii="Calibri" w:hAnsi="Calibri" w:cs="Calibri"/>
          <w:b/>
          <w:bCs/>
          <w:color w:val="2F5496" w:themeColor="accent5" w:themeShade="BF"/>
          <w:sz w:val="28"/>
          <w:szCs w:val="28"/>
          <w:u w:val="single"/>
        </w:rPr>
        <w:t>26, rue Mouton-</w:t>
      </w:r>
      <w:proofErr w:type="gramStart"/>
      <w:r w:rsidR="00291497" w:rsidRPr="00744AA4">
        <w:rPr>
          <w:rFonts w:ascii="Calibri" w:hAnsi="Calibri" w:cs="Calibri"/>
          <w:b/>
          <w:bCs/>
          <w:color w:val="2F5496" w:themeColor="accent5" w:themeShade="BF"/>
          <w:sz w:val="28"/>
          <w:szCs w:val="28"/>
          <w:u w:val="single"/>
        </w:rPr>
        <w:t>Duvernet ,</w:t>
      </w:r>
      <w:proofErr w:type="gramEnd"/>
      <w:r w:rsidR="00291497" w:rsidRPr="00744AA4">
        <w:rPr>
          <w:rFonts w:ascii="Calibri" w:hAnsi="Calibri" w:cs="Calibri"/>
          <w:b/>
          <w:bCs/>
          <w:color w:val="2F5496" w:themeColor="accent5" w:themeShade="BF"/>
          <w:sz w:val="28"/>
          <w:szCs w:val="28"/>
          <w:u w:val="single"/>
        </w:rPr>
        <w:t xml:space="preserve"> </w:t>
      </w:r>
    </w:p>
    <w:p w14:paraId="63491E29" w14:textId="4B0F8FB1" w:rsidR="00C631C0" w:rsidRPr="00744AA4" w:rsidRDefault="00C631C0" w:rsidP="004A3666">
      <w:pPr>
        <w:pStyle w:val="NormalWeb"/>
        <w:spacing w:before="0" w:beforeAutospacing="0" w:after="0" w:afterAutospacing="0"/>
        <w:jc w:val="center"/>
        <w:rPr>
          <w:rFonts w:ascii="Calibri" w:hAnsi="Calibri" w:cs="Calibri"/>
          <w:b/>
          <w:bCs/>
          <w:color w:val="2F5496" w:themeColor="accent5" w:themeShade="BF"/>
          <w:sz w:val="28"/>
          <w:szCs w:val="28"/>
        </w:rPr>
      </w:pPr>
      <w:r w:rsidRPr="00744AA4">
        <w:rPr>
          <w:rFonts w:ascii="Calibri" w:hAnsi="Calibri" w:cs="Calibri"/>
          <w:b/>
          <w:bCs/>
          <w:color w:val="2F5496" w:themeColor="accent5" w:themeShade="BF"/>
          <w:sz w:val="28"/>
          <w:szCs w:val="28"/>
          <w:u w:val="single"/>
        </w:rPr>
        <w:t>750</w:t>
      </w:r>
      <w:r w:rsidR="004C1A8C" w:rsidRPr="00744AA4">
        <w:rPr>
          <w:rFonts w:ascii="Calibri" w:hAnsi="Calibri" w:cs="Calibri"/>
          <w:b/>
          <w:bCs/>
          <w:color w:val="2F5496" w:themeColor="accent5" w:themeShade="BF"/>
          <w:sz w:val="28"/>
          <w:szCs w:val="28"/>
          <w:u w:val="single"/>
        </w:rPr>
        <w:t>14</w:t>
      </w:r>
      <w:r w:rsidRPr="00744AA4">
        <w:rPr>
          <w:rFonts w:ascii="Calibri" w:hAnsi="Calibri" w:cs="Calibri"/>
          <w:b/>
          <w:bCs/>
          <w:color w:val="2F5496" w:themeColor="accent5" w:themeShade="BF"/>
          <w:sz w:val="28"/>
          <w:szCs w:val="28"/>
          <w:u w:val="single"/>
        </w:rPr>
        <w:t>-Paris</w:t>
      </w:r>
      <w:r w:rsidR="004C1A8C" w:rsidRPr="00744AA4">
        <w:rPr>
          <w:rFonts w:ascii="Calibri" w:hAnsi="Calibri" w:cs="Calibri"/>
          <w:b/>
          <w:bCs/>
          <w:color w:val="2F5496" w:themeColor="accent5" w:themeShade="BF"/>
          <w:sz w:val="28"/>
          <w:szCs w:val="28"/>
          <w:u w:val="single"/>
        </w:rPr>
        <w:t xml:space="preserve">, </w:t>
      </w:r>
      <w:r w:rsidRPr="00744AA4">
        <w:rPr>
          <w:rFonts w:ascii="Calibri" w:hAnsi="Calibri" w:cs="Calibri"/>
          <w:b/>
          <w:bCs/>
          <w:color w:val="2F5496" w:themeColor="accent5" w:themeShade="BF"/>
          <w:sz w:val="28"/>
          <w:szCs w:val="28"/>
          <w:u w:val="single"/>
        </w:rPr>
        <w:t>18 h</w:t>
      </w:r>
      <w:r w:rsidR="00C31CC1" w:rsidRPr="00744AA4">
        <w:rPr>
          <w:rFonts w:ascii="Calibri" w:hAnsi="Calibri" w:cs="Calibri"/>
          <w:b/>
          <w:bCs/>
          <w:color w:val="2F5496" w:themeColor="accent5" w:themeShade="BF"/>
          <w:sz w:val="28"/>
          <w:szCs w:val="28"/>
          <w:u w:val="single"/>
        </w:rPr>
        <w:t xml:space="preserve"> 30</w:t>
      </w:r>
      <w:r w:rsidRPr="00744AA4">
        <w:rPr>
          <w:rFonts w:ascii="Calibri" w:hAnsi="Calibri" w:cs="Calibri"/>
          <w:b/>
          <w:bCs/>
          <w:color w:val="2F5496" w:themeColor="accent5" w:themeShade="BF"/>
          <w:sz w:val="28"/>
          <w:szCs w:val="28"/>
          <w:u w:val="single"/>
        </w:rPr>
        <w:t>-20 h</w:t>
      </w:r>
      <w:r w:rsidR="00C31CC1" w:rsidRPr="00744AA4">
        <w:rPr>
          <w:rFonts w:ascii="Calibri" w:hAnsi="Calibri" w:cs="Calibri"/>
          <w:b/>
          <w:bCs/>
          <w:color w:val="2F5496" w:themeColor="accent5" w:themeShade="BF"/>
          <w:sz w:val="28"/>
          <w:szCs w:val="28"/>
          <w:u w:val="single"/>
        </w:rPr>
        <w:t xml:space="preserve"> 30</w:t>
      </w:r>
    </w:p>
    <w:p w14:paraId="6B8E2A75" w14:textId="6BFA0990" w:rsidR="00C31CC1" w:rsidRPr="00C31CC1" w:rsidRDefault="00C31CC1" w:rsidP="00D7259C">
      <w:pPr>
        <w:pStyle w:val="NormalWeb"/>
        <w:spacing w:before="120" w:beforeAutospacing="0" w:after="120" w:afterAutospacing="0"/>
        <w:jc w:val="center"/>
        <w:rPr>
          <w:rFonts w:ascii="Calibri" w:hAnsi="Calibri" w:cs="Calibri"/>
          <w:b/>
          <w:bCs/>
          <w:color w:val="1F3864" w:themeColor="accent5" w:themeShade="80"/>
          <w:sz w:val="20"/>
          <w:szCs w:val="20"/>
        </w:rPr>
      </w:pPr>
      <w:r w:rsidRPr="00C31CC1">
        <w:rPr>
          <w:rFonts w:ascii="Calibri" w:hAnsi="Calibri" w:cs="Calibri"/>
          <w:b/>
          <w:bCs/>
          <w:color w:val="1F3864" w:themeColor="accent5" w:themeShade="80"/>
          <w:sz w:val="20"/>
          <w:szCs w:val="20"/>
        </w:rPr>
        <w:t>Conférencière : Arle</w:t>
      </w:r>
      <w:r>
        <w:rPr>
          <w:rFonts w:ascii="Calibri" w:hAnsi="Calibri" w:cs="Calibri"/>
          <w:b/>
          <w:bCs/>
          <w:color w:val="1F3864" w:themeColor="accent5" w:themeShade="80"/>
          <w:sz w:val="20"/>
          <w:szCs w:val="20"/>
        </w:rPr>
        <w:t>t</w:t>
      </w:r>
      <w:r w:rsidRPr="00C31CC1">
        <w:rPr>
          <w:rFonts w:ascii="Calibri" w:hAnsi="Calibri" w:cs="Calibri"/>
          <w:b/>
          <w:bCs/>
          <w:color w:val="1F3864" w:themeColor="accent5" w:themeShade="80"/>
          <w:sz w:val="20"/>
          <w:szCs w:val="20"/>
        </w:rPr>
        <w:t>te Gautier</w:t>
      </w:r>
    </w:p>
    <w:p w14:paraId="77F6C22B" w14:textId="3F776986" w:rsidR="00F73104" w:rsidRPr="00F73104" w:rsidRDefault="00F73104" w:rsidP="00F73104">
      <w:pPr>
        <w:pStyle w:val="NormalWeb"/>
        <w:spacing w:before="0" w:beforeAutospacing="0" w:after="0" w:afterAutospacing="0"/>
        <w:jc w:val="both"/>
        <w:rPr>
          <w:rFonts w:asciiTheme="minorHAnsi" w:hAnsiTheme="minorHAnsi" w:cstheme="minorHAnsi"/>
          <w:color w:val="000000" w:themeColor="text1"/>
          <w:sz w:val="22"/>
          <w:szCs w:val="22"/>
        </w:rPr>
      </w:pPr>
      <w:r w:rsidRPr="00F73104">
        <w:rPr>
          <w:rFonts w:asciiTheme="minorHAnsi" w:hAnsiTheme="minorHAnsi" w:cstheme="minorHAnsi"/>
          <w:b/>
          <w:bCs/>
          <w:i/>
          <w:color w:val="000000" w:themeColor="text1"/>
          <w:sz w:val="22"/>
          <w:szCs w:val="22"/>
        </w:rPr>
        <w:t>La mulâtresse Solitude,</w:t>
      </w:r>
      <w:r w:rsidRPr="00F73104">
        <w:rPr>
          <w:rFonts w:asciiTheme="minorHAnsi" w:hAnsiTheme="minorHAnsi" w:cstheme="minorHAnsi"/>
          <w:i/>
          <w:color w:val="000000" w:themeColor="text1"/>
          <w:sz w:val="22"/>
          <w:szCs w:val="22"/>
        </w:rPr>
        <w:t xml:space="preserve"> </w:t>
      </w:r>
      <w:r w:rsidRPr="00F73104">
        <w:rPr>
          <w:rFonts w:asciiTheme="minorHAnsi" w:hAnsiTheme="minorHAnsi" w:cstheme="minorHAnsi"/>
          <w:color w:val="000000" w:themeColor="text1"/>
          <w:sz w:val="22"/>
          <w:szCs w:val="22"/>
        </w:rPr>
        <w:t xml:space="preserve">roman d’André Schwarz-Bart (1972), utilise les travaux de l’historien Lacour et la tradition populaire guadeloupéenne, pour raconter l’histoire d’une femme (vers 1772-1802), née d’un viol sur un bateau négrier, abandonnée par sa mère, fugitive puis révoltée contre le rétablissement de l’esclavage en Guadeloupe. On attendit pour la tuer qu’elle accouche d’un enfant qui prendrait sa place dans l’esclavage. De nombreuses autres </w:t>
      </w:r>
      <w:proofErr w:type="spellStart"/>
      <w:r w:rsidRPr="00F73104">
        <w:rPr>
          <w:rFonts w:asciiTheme="minorHAnsi" w:hAnsiTheme="minorHAnsi" w:cstheme="minorHAnsi"/>
          <w:color w:val="000000" w:themeColor="text1"/>
          <w:sz w:val="22"/>
          <w:szCs w:val="22"/>
        </w:rPr>
        <w:t>esclavisées</w:t>
      </w:r>
      <w:proofErr w:type="spellEnd"/>
      <w:r w:rsidRPr="00F73104">
        <w:rPr>
          <w:rFonts w:asciiTheme="minorHAnsi" w:hAnsiTheme="minorHAnsi" w:cstheme="minorHAnsi"/>
          <w:color w:val="000000" w:themeColor="text1"/>
          <w:sz w:val="22"/>
          <w:szCs w:val="22"/>
        </w:rPr>
        <w:t xml:space="preserve"> ont vécu de telles violences qui ont rendu l’esclavage plus féroce pour les femmes, contre lesquelles elles ont résisté. Les dossiers de plantations évoquent d‘autres histoires : celle de la Guadeloupéenne Geneviève, épouse du maître raffineur Ignace, mère de sept enfants et accoucheuse en 1778. Elle donne son prénom à une petite-fille et à une arrière</w:t>
      </w:r>
      <w:r>
        <w:rPr>
          <w:rFonts w:asciiTheme="minorHAnsi" w:hAnsiTheme="minorHAnsi" w:cstheme="minorHAnsi"/>
          <w:color w:val="000000" w:themeColor="text1"/>
          <w:sz w:val="22"/>
          <w:szCs w:val="22"/>
        </w:rPr>
        <w:t>-</w:t>
      </w:r>
      <w:r w:rsidRPr="00F73104">
        <w:rPr>
          <w:rFonts w:asciiTheme="minorHAnsi" w:hAnsiTheme="minorHAnsi" w:cstheme="minorHAnsi"/>
          <w:color w:val="000000" w:themeColor="text1"/>
          <w:sz w:val="22"/>
          <w:szCs w:val="22"/>
        </w:rPr>
        <w:t xml:space="preserve">petite-fille, ce qui montre l’existence de liens familiaux sur les plantations.  </w:t>
      </w:r>
    </w:p>
    <w:p w14:paraId="5083E5D4" w14:textId="77777777" w:rsidR="00F73104" w:rsidRPr="00F73104" w:rsidRDefault="00F73104" w:rsidP="00F73104">
      <w:pPr>
        <w:pStyle w:val="NormalWeb"/>
        <w:spacing w:before="0" w:beforeAutospacing="0" w:after="0" w:afterAutospacing="0"/>
        <w:jc w:val="both"/>
        <w:rPr>
          <w:rFonts w:asciiTheme="minorHAnsi" w:hAnsiTheme="minorHAnsi" w:cstheme="minorHAnsi"/>
          <w:color w:val="000000" w:themeColor="text1"/>
          <w:sz w:val="22"/>
          <w:szCs w:val="22"/>
        </w:rPr>
      </w:pPr>
      <w:r w:rsidRPr="00F73104">
        <w:rPr>
          <w:rFonts w:asciiTheme="minorHAnsi" w:hAnsiTheme="minorHAnsi" w:cstheme="minorHAnsi"/>
          <w:color w:val="000000" w:themeColor="text1"/>
          <w:sz w:val="22"/>
          <w:szCs w:val="22"/>
        </w:rPr>
        <w:t>L’analyse de textes de l’époque et de listes d’esclaves des minutes notariales permettra de resituer amours, maternités, travail et résistances dans leur diversité chronologique et spatiale, en se concentrant particulièrement sur les îles antillaises (Guadeloupe, Martinique et Saint-Domingue aujourd’hui Haïti).</w:t>
      </w:r>
    </w:p>
    <w:p w14:paraId="0C2AF0CB" w14:textId="77777777" w:rsidR="003F6658" w:rsidRPr="00CE49BB" w:rsidRDefault="003F6658" w:rsidP="003F6658">
      <w:pPr>
        <w:pStyle w:val="NormalWeb"/>
        <w:tabs>
          <w:tab w:val="left" w:pos="13183"/>
        </w:tabs>
        <w:spacing w:before="0" w:beforeAutospacing="0" w:after="0" w:afterAutospacing="0" w:line="276" w:lineRule="auto"/>
        <w:ind w:left="567" w:right="482"/>
        <w:jc w:val="both"/>
        <w:rPr>
          <w:rFonts w:asciiTheme="minorHAnsi" w:hAnsiTheme="minorHAnsi" w:cstheme="minorHAnsi"/>
          <w:color w:val="002060"/>
          <w:sz w:val="20"/>
          <w:szCs w:val="20"/>
        </w:rPr>
      </w:pPr>
    </w:p>
    <w:p w14:paraId="5B69BFE7" w14:textId="11F08270" w:rsidR="00744AA4" w:rsidRPr="00CE49BB" w:rsidRDefault="00744AA4" w:rsidP="00F73104">
      <w:pPr>
        <w:pBdr>
          <w:top w:val="thickThinLargeGap" w:sz="24" w:space="1" w:color="auto"/>
          <w:left w:val="thickThinLargeGap" w:sz="24" w:space="4" w:color="auto"/>
          <w:bottom w:val="thinThickLargeGap" w:sz="24" w:space="1" w:color="auto"/>
          <w:right w:val="thinThickLargeGap" w:sz="24" w:space="4" w:color="auto"/>
        </w:pBdr>
        <w:ind w:firstLine="0"/>
        <w:rPr>
          <w:rFonts w:ascii="Calibri" w:eastAsia="Times New Roman" w:hAnsi="Calibri" w:cs="Calibri"/>
          <w:i/>
          <w:iCs/>
          <w:color w:val="002060"/>
          <w:sz w:val="20"/>
          <w:szCs w:val="20"/>
          <w:lang w:eastAsia="fr-FR"/>
        </w:rPr>
      </w:pPr>
      <w:r w:rsidRPr="00CE49BB">
        <w:rPr>
          <w:rFonts w:ascii="Calibri" w:eastAsia="Times New Roman" w:hAnsi="Calibri" w:cs="Calibri"/>
          <w:i/>
          <w:iCs/>
          <w:color w:val="002060"/>
          <w:sz w:val="20"/>
          <w:szCs w:val="20"/>
          <w:lang w:eastAsia="fr-FR"/>
        </w:rPr>
        <w:t xml:space="preserve">Arlette Gautier a été maîtresse de conférences en démographie à l’Université de Paris </w:t>
      </w:r>
      <w:r w:rsidR="005D20B4" w:rsidRPr="00CE49BB">
        <w:rPr>
          <w:rFonts w:ascii="Calibri" w:eastAsia="Times New Roman" w:hAnsi="Calibri" w:cs="Calibri"/>
          <w:i/>
          <w:iCs/>
          <w:color w:val="002060"/>
          <w:sz w:val="20"/>
          <w:szCs w:val="20"/>
          <w:lang w:eastAsia="fr-FR"/>
        </w:rPr>
        <w:t>X-</w:t>
      </w:r>
      <w:r w:rsidRPr="00CE49BB">
        <w:rPr>
          <w:rFonts w:ascii="Calibri" w:eastAsia="Times New Roman" w:hAnsi="Calibri" w:cs="Calibri"/>
          <w:i/>
          <w:iCs/>
          <w:color w:val="002060"/>
          <w:sz w:val="20"/>
          <w:szCs w:val="20"/>
          <w:lang w:eastAsia="fr-FR"/>
        </w:rPr>
        <w:t xml:space="preserve">Nanterre, chargée de recherches en démographie à l’Institut de Recherches sur le développement et professeure de sociologie à l’Université de Bretagne Occidentale. Ses travaux </w:t>
      </w:r>
      <w:r w:rsidR="00CE49BB">
        <w:rPr>
          <w:rFonts w:ascii="Calibri" w:eastAsia="Times New Roman" w:hAnsi="Calibri" w:cs="Calibri"/>
          <w:i/>
          <w:iCs/>
          <w:color w:val="002060"/>
          <w:sz w:val="20"/>
          <w:szCs w:val="20"/>
          <w:lang w:eastAsia="fr-FR"/>
        </w:rPr>
        <w:t>se focalisent</w:t>
      </w:r>
      <w:r w:rsidRPr="00CE49BB">
        <w:rPr>
          <w:rFonts w:ascii="Calibri" w:eastAsia="Times New Roman" w:hAnsi="Calibri" w:cs="Calibri"/>
          <w:i/>
          <w:iCs/>
          <w:color w:val="002060"/>
          <w:sz w:val="20"/>
          <w:szCs w:val="20"/>
          <w:lang w:eastAsia="fr-FR"/>
        </w:rPr>
        <w:t xml:space="preserve"> principalement </w:t>
      </w:r>
      <w:r w:rsidR="00CE49BB">
        <w:rPr>
          <w:rFonts w:ascii="Calibri" w:eastAsia="Times New Roman" w:hAnsi="Calibri" w:cs="Calibri"/>
          <w:i/>
          <w:iCs/>
          <w:color w:val="002060"/>
          <w:sz w:val="20"/>
          <w:szCs w:val="20"/>
          <w:lang w:eastAsia="fr-FR"/>
        </w:rPr>
        <w:t>sur</w:t>
      </w:r>
      <w:r w:rsidRPr="00CE49BB">
        <w:rPr>
          <w:rFonts w:ascii="Calibri" w:eastAsia="Times New Roman" w:hAnsi="Calibri" w:cs="Calibri"/>
          <w:i/>
          <w:iCs/>
          <w:color w:val="002060"/>
          <w:sz w:val="20"/>
          <w:szCs w:val="20"/>
          <w:lang w:eastAsia="fr-FR"/>
        </w:rPr>
        <w:t xml:space="preserve"> la construction des rapports entre les sexes depuis l’esclavage aux Antilles, au Mexique et dans le mond</w:t>
      </w:r>
      <w:r w:rsidR="00C73947" w:rsidRPr="00CE49BB">
        <w:rPr>
          <w:rFonts w:ascii="Calibri" w:eastAsia="Times New Roman" w:hAnsi="Calibri" w:cs="Calibri"/>
          <w:i/>
          <w:iCs/>
          <w:color w:val="002060"/>
          <w:sz w:val="20"/>
          <w:szCs w:val="20"/>
          <w:lang w:eastAsia="fr-FR"/>
        </w:rPr>
        <w:t>e.</w:t>
      </w:r>
    </w:p>
    <w:p w14:paraId="3F0D0D71" w14:textId="65B70E1B" w:rsidR="00F73104" w:rsidRPr="00F73104" w:rsidRDefault="00744AA4" w:rsidP="00817D90">
      <w:pPr>
        <w:spacing w:after="120"/>
        <w:ind w:left="0" w:right="-6" w:firstLine="0"/>
        <w:rPr>
          <w:rFonts w:ascii="Calibri" w:hAnsi="Calibri" w:cs="Calibri"/>
          <w:sz w:val="16"/>
          <w:szCs w:val="16"/>
          <w:u w:val="single"/>
        </w:rPr>
      </w:pPr>
      <w:r w:rsidRPr="00CE49BB">
        <w:rPr>
          <w:rFonts w:ascii="Calibri" w:hAnsi="Calibri" w:cs="Calibri"/>
          <w:smallCaps/>
          <w:color w:val="002060"/>
          <w:sz w:val="16"/>
          <w:szCs w:val="16"/>
        </w:rPr>
        <w:t xml:space="preserve">Gautier </w:t>
      </w:r>
      <w:r w:rsidRPr="00CE49BB">
        <w:rPr>
          <w:rFonts w:ascii="Calibri" w:hAnsi="Calibri" w:cs="Calibri"/>
          <w:color w:val="002060"/>
          <w:sz w:val="16"/>
          <w:szCs w:val="16"/>
        </w:rPr>
        <w:t>Arlette</w:t>
      </w:r>
      <w:r w:rsidRPr="00CE49BB">
        <w:rPr>
          <w:rFonts w:ascii="Calibri" w:hAnsi="Calibri" w:cs="Calibri"/>
          <w:smallCaps/>
          <w:color w:val="002060"/>
          <w:sz w:val="16"/>
          <w:szCs w:val="16"/>
        </w:rPr>
        <w:t xml:space="preserve">, </w:t>
      </w:r>
      <w:r w:rsidR="005D20B4" w:rsidRPr="00CE49BB">
        <w:rPr>
          <w:rFonts w:ascii="Calibri" w:hAnsi="Calibri" w:cs="Calibri"/>
          <w:smallCaps/>
          <w:color w:val="002060"/>
          <w:sz w:val="16"/>
          <w:szCs w:val="16"/>
        </w:rPr>
        <w:t xml:space="preserve">2023, </w:t>
      </w:r>
      <w:r w:rsidRPr="00CE49BB">
        <w:rPr>
          <w:rFonts w:ascii="Calibri" w:hAnsi="Calibri" w:cs="Calibri"/>
          <w:bCs/>
          <w:color w:val="002060"/>
          <w:sz w:val="16"/>
          <w:szCs w:val="16"/>
        </w:rPr>
        <w:t xml:space="preserve">« Genre, </w:t>
      </w:r>
      <w:r w:rsidRPr="00D7259C">
        <w:rPr>
          <w:rFonts w:ascii="Calibri" w:hAnsi="Calibri" w:cs="Calibri"/>
          <w:bCs/>
          <w:color w:val="1F3864" w:themeColor="accent5" w:themeShade="80"/>
          <w:sz w:val="16"/>
          <w:szCs w:val="16"/>
        </w:rPr>
        <w:t xml:space="preserve">« race » et sexualité </w:t>
      </w:r>
      <w:r w:rsidRPr="00D7259C">
        <w:rPr>
          <w:rFonts w:ascii="Calibri" w:hAnsi="Calibri" w:cs="Calibri"/>
          <w:color w:val="1F3864" w:themeColor="accent5" w:themeShade="80"/>
          <w:sz w:val="16"/>
          <w:szCs w:val="16"/>
        </w:rPr>
        <w:t>»</w:t>
      </w:r>
      <w:r w:rsidRPr="00D7259C">
        <w:rPr>
          <w:rFonts w:ascii="Calibri" w:hAnsi="Calibri" w:cs="Calibri"/>
          <w:bCs/>
          <w:color w:val="1F3864" w:themeColor="accent5" w:themeShade="80"/>
          <w:sz w:val="16"/>
          <w:szCs w:val="16"/>
        </w:rPr>
        <w:t xml:space="preserve">, </w:t>
      </w:r>
      <w:r w:rsidRPr="00D7259C">
        <w:rPr>
          <w:rFonts w:ascii="Calibri" w:hAnsi="Calibri" w:cs="Calibri"/>
          <w:bCs/>
          <w:i/>
          <w:color w:val="1F3864" w:themeColor="accent5" w:themeShade="80"/>
          <w:sz w:val="16"/>
          <w:szCs w:val="16"/>
        </w:rPr>
        <w:t>in</w:t>
      </w:r>
      <w:r w:rsidRPr="00D7259C">
        <w:rPr>
          <w:rFonts w:ascii="Calibri" w:hAnsi="Calibri" w:cs="Calibri"/>
          <w:bCs/>
          <w:color w:val="1F3864" w:themeColor="accent5" w:themeShade="80"/>
          <w:sz w:val="16"/>
          <w:szCs w:val="16"/>
        </w:rPr>
        <w:t xml:space="preserve"> </w:t>
      </w:r>
      <w:proofErr w:type="spellStart"/>
      <w:r w:rsidRPr="00D7259C">
        <w:rPr>
          <w:rFonts w:ascii="Calibri" w:hAnsi="Calibri" w:cs="Calibri"/>
          <w:bCs/>
          <w:smallCaps/>
          <w:color w:val="1F3864" w:themeColor="accent5" w:themeShade="80"/>
          <w:sz w:val="16"/>
          <w:szCs w:val="16"/>
        </w:rPr>
        <w:t>Singarav</w:t>
      </w:r>
      <w:r w:rsidR="005D20B4" w:rsidRPr="00237F7B">
        <w:rPr>
          <w:rFonts w:ascii="Calibri" w:hAnsi="Calibri" w:cs="Calibri"/>
          <w:bCs/>
          <w:smallCaps/>
          <w:color w:val="1F3864" w:themeColor="accent5" w:themeShade="80"/>
          <w:sz w:val="11"/>
          <w:szCs w:val="11"/>
        </w:rPr>
        <w:t>É</w:t>
      </w:r>
      <w:r w:rsidRPr="00D7259C">
        <w:rPr>
          <w:rFonts w:ascii="Calibri" w:hAnsi="Calibri" w:cs="Calibri"/>
          <w:bCs/>
          <w:smallCaps/>
          <w:color w:val="1F3864" w:themeColor="accent5" w:themeShade="80"/>
          <w:sz w:val="16"/>
          <w:szCs w:val="16"/>
        </w:rPr>
        <w:t>lou</w:t>
      </w:r>
      <w:proofErr w:type="spellEnd"/>
      <w:r w:rsidRPr="00D7259C">
        <w:rPr>
          <w:rFonts w:ascii="Calibri" w:hAnsi="Calibri" w:cs="Calibri"/>
          <w:bCs/>
          <w:color w:val="1F3864" w:themeColor="accent5" w:themeShade="80"/>
          <w:sz w:val="16"/>
          <w:szCs w:val="16"/>
        </w:rPr>
        <w:t xml:space="preserve"> Pierre, </w:t>
      </w:r>
      <w:r w:rsidRPr="00D7259C">
        <w:rPr>
          <w:rFonts w:ascii="Calibri" w:hAnsi="Calibri" w:cs="Calibri"/>
          <w:bCs/>
          <w:i/>
          <w:color w:val="1F3864" w:themeColor="accent5" w:themeShade="80"/>
          <w:sz w:val="16"/>
          <w:szCs w:val="16"/>
        </w:rPr>
        <w:t xml:space="preserve">Colonisations. Notre histoire, </w:t>
      </w:r>
      <w:r w:rsidRPr="00D7259C">
        <w:rPr>
          <w:rFonts w:ascii="Calibri" w:hAnsi="Calibri" w:cs="Calibri"/>
          <w:bCs/>
          <w:color w:val="1F3864" w:themeColor="accent5" w:themeShade="80"/>
          <w:sz w:val="16"/>
          <w:szCs w:val="16"/>
        </w:rPr>
        <w:t>Paris, Seuil p.</w:t>
      </w:r>
      <w:r w:rsidR="005D20B4" w:rsidRPr="00D7259C">
        <w:rPr>
          <w:rFonts w:ascii="Calibri" w:hAnsi="Calibri" w:cs="Calibri"/>
          <w:bCs/>
          <w:color w:val="1F3864" w:themeColor="accent5" w:themeShade="80"/>
          <w:sz w:val="16"/>
          <w:szCs w:val="16"/>
        </w:rPr>
        <w:t> </w:t>
      </w:r>
      <w:r w:rsidRPr="00D7259C">
        <w:rPr>
          <w:rFonts w:ascii="Calibri" w:hAnsi="Calibri" w:cs="Calibri"/>
          <w:bCs/>
          <w:color w:val="1F3864" w:themeColor="accent5" w:themeShade="80"/>
          <w:sz w:val="16"/>
          <w:szCs w:val="16"/>
        </w:rPr>
        <w:t xml:space="preserve">704-708 ; </w:t>
      </w:r>
      <w:r w:rsidRPr="00D7259C">
        <w:rPr>
          <w:rFonts w:ascii="Calibri" w:hAnsi="Calibri" w:cs="Calibri"/>
          <w:smallCaps/>
          <w:color w:val="1F3864" w:themeColor="accent5" w:themeShade="80"/>
          <w:sz w:val="16"/>
          <w:szCs w:val="16"/>
        </w:rPr>
        <w:t xml:space="preserve">Gautier </w:t>
      </w:r>
      <w:r w:rsidRPr="00D7259C">
        <w:rPr>
          <w:rFonts w:ascii="Calibri" w:hAnsi="Calibri" w:cs="Calibri"/>
          <w:color w:val="1F3864" w:themeColor="accent5" w:themeShade="80"/>
          <w:sz w:val="16"/>
          <w:szCs w:val="16"/>
        </w:rPr>
        <w:t>Arlette</w:t>
      </w:r>
      <w:r w:rsidRPr="00D7259C">
        <w:rPr>
          <w:rFonts w:ascii="Calibri" w:hAnsi="Calibri" w:cs="Calibri"/>
          <w:smallCaps/>
          <w:color w:val="1F3864" w:themeColor="accent5" w:themeShade="80"/>
          <w:sz w:val="16"/>
          <w:szCs w:val="16"/>
        </w:rPr>
        <w:t xml:space="preserve">, 2022, </w:t>
      </w:r>
      <w:r w:rsidRPr="00D7259C">
        <w:rPr>
          <w:rFonts w:ascii="Calibri" w:hAnsi="Calibri" w:cs="Calibri"/>
          <w:color w:val="1F3864" w:themeColor="accent5" w:themeShade="80"/>
          <w:sz w:val="16"/>
          <w:szCs w:val="16"/>
        </w:rPr>
        <w:t xml:space="preserve">« Possessions et érotisation violentes des femmes esclaves », in </w:t>
      </w:r>
      <w:r w:rsidRPr="00D7259C">
        <w:rPr>
          <w:rFonts w:ascii="Calibri" w:hAnsi="Calibri" w:cs="Calibri"/>
          <w:bCs/>
          <w:smallCaps/>
          <w:color w:val="1F3864" w:themeColor="accent5" w:themeShade="80"/>
          <w:sz w:val="16"/>
          <w:szCs w:val="16"/>
        </w:rPr>
        <w:t>Bancel</w:t>
      </w:r>
      <w:r w:rsidRPr="00D7259C">
        <w:rPr>
          <w:rFonts w:ascii="Calibri" w:hAnsi="Calibri" w:cs="Calibri"/>
          <w:bCs/>
          <w:color w:val="1F3864" w:themeColor="accent5" w:themeShade="80"/>
          <w:sz w:val="16"/>
          <w:szCs w:val="16"/>
        </w:rPr>
        <w:t xml:space="preserve"> Nicolas, </w:t>
      </w:r>
      <w:r w:rsidRPr="00D7259C">
        <w:rPr>
          <w:rFonts w:ascii="Calibri" w:hAnsi="Calibri" w:cs="Calibri"/>
          <w:bCs/>
          <w:smallCaps/>
          <w:color w:val="1F3864" w:themeColor="accent5" w:themeShade="80"/>
          <w:sz w:val="16"/>
          <w:szCs w:val="16"/>
        </w:rPr>
        <w:t xml:space="preserve">Blanchard </w:t>
      </w:r>
      <w:r w:rsidRPr="00D7259C">
        <w:rPr>
          <w:rFonts w:ascii="Calibri" w:hAnsi="Calibri" w:cs="Calibri"/>
          <w:bCs/>
          <w:color w:val="1F3864" w:themeColor="accent5" w:themeShade="80"/>
          <w:sz w:val="16"/>
          <w:szCs w:val="16"/>
        </w:rPr>
        <w:t xml:space="preserve">Pascal, </w:t>
      </w:r>
      <w:r w:rsidRPr="00D7259C">
        <w:rPr>
          <w:rFonts w:ascii="Calibri" w:hAnsi="Calibri" w:cs="Calibri"/>
          <w:bCs/>
          <w:smallCaps/>
          <w:color w:val="1F3864" w:themeColor="accent5" w:themeShade="80"/>
          <w:sz w:val="16"/>
          <w:szCs w:val="16"/>
        </w:rPr>
        <w:t xml:space="preserve">Thomas </w:t>
      </w:r>
      <w:proofErr w:type="spellStart"/>
      <w:r w:rsidRPr="00D7259C">
        <w:rPr>
          <w:rFonts w:ascii="Calibri" w:hAnsi="Calibri" w:cs="Calibri"/>
          <w:bCs/>
          <w:color w:val="1F3864" w:themeColor="accent5" w:themeShade="80"/>
          <w:sz w:val="16"/>
          <w:szCs w:val="16"/>
        </w:rPr>
        <w:t>Dominic</w:t>
      </w:r>
      <w:proofErr w:type="spellEnd"/>
      <w:r w:rsidRPr="00D7259C">
        <w:rPr>
          <w:rFonts w:ascii="Calibri" w:hAnsi="Calibri" w:cs="Calibri"/>
          <w:bCs/>
          <w:color w:val="1F3864" w:themeColor="accent5" w:themeShade="80"/>
          <w:sz w:val="16"/>
          <w:szCs w:val="16"/>
        </w:rPr>
        <w:t xml:space="preserve"> et Lemaire Sandrine</w:t>
      </w:r>
      <w:r w:rsidRPr="00D7259C">
        <w:rPr>
          <w:rFonts w:ascii="Calibri" w:hAnsi="Calibri" w:cs="Calibri"/>
          <w:color w:val="1F3864" w:themeColor="accent5" w:themeShade="80"/>
          <w:sz w:val="16"/>
          <w:szCs w:val="16"/>
        </w:rPr>
        <w:t xml:space="preserve"> (</w:t>
      </w:r>
      <w:proofErr w:type="spellStart"/>
      <w:r w:rsidRPr="00D7259C">
        <w:rPr>
          <w:rFonts w:ascii="Calibri" w:hAnsi="Calibri" w:cs="Calibri"/>
          <w:color w:val="1F3864" w:themeColor="accent5" w:themeShade="80"/>
          <w:sz w:val="16"/>
          <w:szCs w:val="16"/>
        </w:rPr>
        <w:t>dir</w:t>
      </w:r>
      <w:proofErr w:type="spellEnd"/>
      <w:r w:rsidRPr="00D7259C">
        <w:rPr>
          <w:rFonts w:ascii="Calibri" w:hAnsi="Calibri" w:cs="Calibri"/>
          <w:color w:val="1F3864" w:themeColor="accent5" w:themeShade="80"/>
          <w:sz w:val="16"/>
          <w:szCs w:val="16"/>
        </w:rPr>
        <w:t xml:space="preserve">.), </w:t>
      </w:r>
      <w:r w:rsidR="005D20B4" w:rsidRPr="00D7259C">
        <w:rPr>
          <w:rFonts w:ascii="Calibri" w:hAnsi="Calibri" w:cs="Calibri"/>
          <w:color w:val="1F3864" w:themeColor="accent5" w:themeShade="80"/>
          <w:sz w:val="16"/>
          <w:szCs w:val="16"/>
        </w:rPr>
        <w:t xml:space="preserve">2022, </w:t>
      </w:r>
      <w:r w:rsidRPr="00D7259C">
        <w:rPr>
          <w:rFonts w:ascii="Calibri" w:hAnsi="Calibri" w:cs="Calibri"/>
          <w:i/>
          <w:color w:val="1F3864" w:themeColor="accent5" w:themeShade="80"/>
          <w:sz w:val="16"/>
          <w:szCs w:val="16"/>
        </w:rPr>
        <w:t>Histoire globale de la France coloniale</w:t>
      </w:r>
      <w:r w:rsidRPr="00D7259C">
        <w:rPr>
          <w:rFonts w:ascii="Calibri" w:hAnsi="Calibri" w:cs="Calibri"/>
          <w:color w:val="1F3864" w:themeColor="accent5" w:themeShade="80"/>
          <w:sz w:val="16"/>
          <w:szCs w:val="16"/>
        </w:rPr>
        <w:t xml:space="preserve">, Paris, Philippe Rey, p. 43-48 ; </w:t>
      </w:r>
      <w:r w:rsidRPr="00D7259C">
        <w:rPr>
          <w:rFonts w:ascii="Calibri" w:hAnsi="Calibri" w:cs="Calibri"/>
          <w:smallCaps/>
          <w:color w:val="1F3864" w:themeColor="accent5" w:themeShade="80"/>
          <w:sz w:val="16"/>
          <w:szCs w:val="16"/>
        </w:rPr>
        <w:t xml:space="preserve">Gautier </w:t>
      </w:r>
      <w:r w:rsidRPr="00D7259C">
        <w:rPr>
          <w:rFonts w:ascii="Calibri" w:hAnsi="Calibri" w:cs="Calibri"/>
          <w:color w:val="1F3864" w:themeColor="accent5" w:themeShade="80"/>
          <w:sz w:val="16"/>
          <w:szCs w:val="16"/>
        </w:rPr>
        <w:t>Arlette</w:t>
      </w:r>
      <w:r w:rsidRPr="00D7259C">
        <w:rPr>
          <w:rFonts w:ascii="Calibri" w:hAnsi="Calibri" w:cs="Calibri"/>
          <w:color w:val="1F3864" w:themeColor="accent5" w:themeShade="80"/>
          <w:sz w:val="16"/>
          <w:szCs w:val="16"/>
          <w:lang w:val="fr-CA"/>
        </w:rPr>
        <w:t xml:space="preserve">, 2010, « Chapitre 13. Les sociétés de plantation », dans </w:t>
      </w:r>
      <w:proofErr w:type="spellStart"/>
      <w:r w:rsidRPr="00D7259C">
        <w:rPr>
          <w:rFonts w:ascii="Calibri" w:hAnsi="Calibri" w:cs="Calibri"/>
          <w:smallCaps/>
          <w:color w:val="1F3864" w:themeColor="accent5" w:themeShade="80"/>
          <w:sz w:val="16"/>
          <w:szCs w:val="16"/>
          <w:lang w:val="fr-CA"/>
        </w:rPr>
        <w:t>Dermenjian</w:t>
      </w:r>
      <w:proofErr w:type="spellEnd"/>
      <w:r w:rsidRPr="00D7259C">
        <w:rPr>
          <w:rFonts w:ascii="Calibri" w:hAnsi="Calibri" w:cs="Calibri"/>
          <w:color w:val="1F3864" w:themeColor="accent5" w:themeShade="80"/>
          <w:sz w:val="16"/>
          <w:szCs w:val="16"/>
          <w:lang w:val="fr-CA"/>
        </w:rPr>
        <w:t xml:space="preserve"> Geneviève, Irène</w:t>
      </w:r>
      <w:r w:rsidRPr="00D7259C">
        <w:rPr>
          <w:rFonts w:ascii="Calibri" w:hAnsi="Calibri" w:cs="Calibri"/>
          <w:smallCaps/>
          <w:color w:val="1F3864" w:themeColor="accent5" w:themeShade="80"/>
          <w:sz w:val="16"/>
          <w:szCs w:val="16"/>
          <w:lang w:val="fr-CA"/>
        </w:rPr>
        <w:t xml:space="preserve"> </w:t>
      </w:r>
      <w:proofErr w:type="spellStart"/>
      <w:r w:rsidRPr="00D7259C">
        <w:rPr>
          <w:rFonts w:ascii="Calibri" w:hAnsi="Calibri" w:cs="Calibri"/>
          <w:smallCaps/>
          <w:color w:val="1F3864" w:themeColor="accent5" w:themeShade="80"/>
          <w:sz w:val="16"/>
          <w:szCs w:val="16"/>
          <w:lang w:val="fr-CA"/>
        </w:rPr>
        <w:t>Jami</w:t>
      </w:r>
      <w:proofErr w:type="spellEnd"/>
      <w:r w:rsidRPr="00D7259C">
        <w:rPr>
          <w:rFonts w:ascii="Calibri" w:hAnsi="Calibri" w:cs="Calibri"/>
          <w:color w:val="1F3864" w:themeColor="accent5" w:themeShade="80"/>
          <w:sz w:val="16"/>
          <w:szCs w:val="16"/>
          <w:lang w:val="fr-CA"/>
        </w:rPr>
        <w:t>, Annie</w:t>
      </w:r>
      <w:r w:rsidRPr="00D7259C">
        <w:rPr>
          <w:rFonts w:ascii="Calibri" w:hAnsi="Calibri" w:cs="Calibri"/>
          <w:smallCaps/>
          <w:color w:val="1F3864" w:themeColor="accent5" w:themeShade="80"/>
          <w:sz w:val="16"/>
          <w:szCs w:val="16"/>
          <w:lang w:val="fr-CA"/>
        </w:rPr>
        <w:t xml:space="preserve"> Rouquier</w:t>
      </w:r>
      <w:r w:rsidRPr="00D7259C">
        <w:rPr>
          <w:rFonts w:ascii="Calibri" w:hAnsi="Calibri" w:cs="Calibri"/>
          <w:color w:val="1F3864" w:themeColor="accent5" w:themeShade="80"/>
          <w:sz w:val="16"/>
          <w:szCs w:val="16"/>
          <w:lang w:val="fr-CA"/>
        </w:rPr>
        <w:t>, Françoise</w:t>
      </w:r>
      <w:r w:rsidRPr="00D7259C">
        <w:rPr>
          <w:rFonts w:ascii="Calibri" w:hAnsi="Calibri" w:cs="Calibri"/>
          <w:smallCaps/>
          <w:color w:val="1F3864" w:themeColor="accent5" w:themeShade="80"/>
          <w:sz w:val="16"/>
          <w:szCs w:val="16"/>
          <w:lang w:val="fr-CA"/>
        </w:rPr>
        <w:t xml:space="preserve"> Thébaud</w:t>
      </w:r>
      <w:r w:rsidRPr="00D7259C">
        <w:rPr>
          <w:rFonts w:ascii="Calibri" w:hAnsi="Calibri" w:cs="Calibri"/>
          <w:color w:val="1F3864" w:themeColor="accent5" w:themeShade="80"/>
          <w:sz w:val="16"/>
          <w:szCs w:val="16"/>
          <w:lang w:val="fr-CA"/>
        </w:rPr>
        <w:t xml:space="preserve">, </w:t>
      </w:r>
      <w:r w:rsidRPr="00D7259C">
        <w:rPr>
          <w:rFonts w:ascii="Calibri" w:hAnsi="Calibri" w:cs="Calibri"/>
          <w:i/>
          <w:color w:val="1F3864" w:themeColor="accent5" w:themeShade="80"/>
          <w:sz w:val="16"/>
          <w:szCs w:val="16"/>
          <w:lang w:val="fr-CA"/>
        </w:rPr>
        <w:t>La place des femmes dans l'histoire. Une histoire mixt</w:t>
      </w:r>
      <w:r w:rsidRPr="00D7259C">
        <w:rPr>
          <w:rFonts w:ascii="Calibri" w:hAnsi="Calibri" w:cs="Calibri"/>
          <w:color w:val="1F3864" w:themeColor="accent5" w:themeShade="80"/>
          <w:sz w:val="16"/>
          <w:szCs w:val="16"/>
          <w:lang w:val="fr-CA"/>
        </w:rPr>
        <w:t>e, Paris, Belin, et Mnémosyne Association pour le développement de l’histoire des femmes et du genre, p.137-146 ;</w:t>
      </w:r>
      <w:r w:rsidRPr="00D7259C">
        <w:rPr>
          <w:rFonts w:ascii="Calibri" w:hAnsi="Calibri" w:cs="Calibri"/>
          <w:bCs/>
          <w:color w:val="1F3864" w:themeColor="accent5" w:themeShade="80"/>
          <w:sz w:val="16"/>
          <w:szCs w:val="16"/>
        </w:rPr>
        <w:t xml:space="preserve"> </w:t>
      </w:r>
      <w:r w:rsidRPr="00D7259C">
        <w:rPr>
          <w:rFonts w:ascii="Calibri" w:hAnsi="Calibri" w:cs="Calibri"/>
          <w:b/>
          <w:bCs/>
          <w:smallCaps/>
          <w:color w:val="1F3864" w:themeColor="accent5" w:themeShade="80"/>
          <w:sz w:val="16"/>
          <w:szCs w:val="16"/>
        </w:rPr>
        <w:t>Gautier</w:t>
      </w:r>
      <w:r w:rsidRPr="00D7259C">
        <w:rPr>
          <w:rFonts w:ascii="Calibri" w:hAnsi="Calibri" w:cs="Calibri"/>
          <w:b/>
          <w:bCs/>
          <w:i/>
          <w:smallCaps/>
          <w:color w:val="1F3864" w:themeColor="accent5" w:themeShade="80"/>
          <w:sz w:val="16"/>
          <w:szCs w:val="16"/>
        </w:rPr>
        <w:t xml:space="preserve"> </w:t>
      </w:r>
      <w:r w:rsidRPr="00D7259C">
        <w:rPr>
          <w:rFonts w:ascii="Calibri" w:hAnsi="Calibri" w:cs="Calibri"/>
          <w:b/>
          <w:bCs/>
          <w:color w:val="1F3864" w:themeColor="accent5" w:themeShade="80"/>
          <w:sz w:val="16"/>
          <w:szCs w:val="16"/>
        </w:rPr>
        <w:t xml:space="preserve">Arlette, 2010 [1985], </w:t>
      </w:r>
      <w:r w:rsidRPr="00D7259C">
        <w:rPr>
          <w:rFonts w:ascii="Calibri" w:hAnsi="Calibri" w:cs="Calibri"/>
          <w:b/>
          <w:bCs/>
          <w:i/>
          <w:color w:val="1F3864" w:themeColor="accent5" w:themeShade="80"/>
          <w:sz w:val="16"/>
          <w:szCs w:val="16"/>
        </w:rPr>
        <w:t>Les sœurs de Solitude</w:t>
      </w:r>
      <w:r w:rsidRPr="00D7259C">
        <w:rPr>
          <w:rFonts w:ascii="Calibri" w:hAnsi="Calibri" w:cs="Calibri"/>
          <w:b/>
          <w:bCs/>
          <w:color w:val="1F3864" w:themeColor="accent5" w:themeShade="80"/>
          <w:sz w:val="16"/>
          <w:szCs w:val="16"/>
        </w:rPr>
        <w:t xml:space="preserve">. </w:t>
      </w:r>
      <w:r w:rsidRPr="00D7259C">
        <w:rPr>
          <w:rFonts w:ascii="Calibri" w:hAnsi="Calibri" w:cs="Calibri"/>
          <w:b/>
          <w:bCs/>
          <w:i/>
          <w:color w:val="1F3864" w:themeColor="accent5" w:themeShade="80"/>
          <w:sz w:val="16"/>
          <w:szCs w:val="16"/>
        </w:rPr>
        <w:t>Les femmes esclaves aux Antilles françaises</w:t>
      </w:r>
      <w:r w:rsidRPr="00D7259C">
        <w:rPr>
          <w:rFonts w:ascii="Calibri" w:hAnsi="Calibri" w:cs="Calibri"/>
          <w:b/>
          <w:bCs/>
          <w:color w:val="1F3864" w:themeColor="accent5" w:themeShade="80"/>
          <w:sz w:val="16"/>
          <w:szCs w:val="16"/>
        </w:rPr>
        <w:t>, Rennes, Presses Universitaires de Rennes, collection histoire.</w:t>
      </w:r>
      <w:r w:rsidRPr="00D7259C">
        <w:rPr>
          <w:rFonts w:ascii="Calibri" w:hAnsi="Calibri" w:cs="Calibri"/>
          <w:color w:val="1F3864" w:themeColor="accent5" w:themeShade="80"/>
          <w:sz w:val="16"/>
          <w:szCs w:val="16"/>
        </w:rPr>
        <w:t xml:space="preserve"> En accès libre sur</w:t>
      </w:r>
      <w:r w:rsidRPr="00D7259C">
        <w:rPr>
          <w:rFonts w:ascii="Calibri" w:hAnsi="Calibri" w:cs="Calibri"/>
          <w:sz w:val="16"/>
          <w:szCs w:val="16"/>
        </w:rPr>
        <w:t xml:space="preserve"> </w:t>
      </w:r>
      <w:hyperlink r:id="rId10" w:history="1">
        <w:r w:rsidR="00817D90" w:rsidRPr="004F5EA7">
          <w:rPr>
            <w:rStyle w:val="Lienhypertexte"/>
            <w:rFonts w:ascii="Calibri" w:hAnsi="Calibri" w:cs="Calibri"/>
            <w:sz w:val="16"/>
            <w:szCs w:val="16"/>
          </w:rPr>
          <w:t>https://books.openedition.org/pur/128424</w:t>
        </w:r>
      </w:hyperlink>
    </w:p>
    <w:p w14:paraId="26852842" w14:textId="4DEA4988" w:rsidR="00817D90" w:rsidRPr="00F73104" w:rsidRDefault="00817D90" w:rsidP="00817D90">
      <w:pPr>
        <w:pStyle w:val="Contenudecadre"/>
        <w:pBdr>
          <w:top w:val="none" w:sz="0" w:space="0" w:color="auto"/>
          <w:left w:val="none" w:sz="0" w:space="0" w:color="auto"/>
          <w:bottom w:val="none" w:sz="0" w:space="0" w:color="auto"/>
          <w:right w:val="none" w:sz="0" w:space="0" w:color="auto"/>
          <w:between w:val="none" w:sz="0" w:space="0" w:color="auto"/>
          <w:bar w:val="none" w:sz="0" w:color="auto"/>
        </w:pBdr>
        <w:spacing w:before="120"/>
        <w:ind w:right="862"/>
        <w:jc w:val="center"/>
        <w:rPr>
          <w:rStyle w:val="Hyperlink0"/>
          <w:rFonts w:asciiTheme="minorHAnsi" w:hAnsiTheme="minorHAnsi" w:cstheme="minorHAnsi"/>
          <w:b/>
          <w:bCs/>
          <w:color w:val="2F5496" w:themeColor="accent5" w:themeShade="BF"/>
          <w:spacing w:val="0"/>
          <w:sz w:val="18"/>
          <w:szCs w:val="18"/>
          <w:u w:color="000000"/>
          <w:lang w:val="en-US"/>
        </w:rPr>
      </w:pPr>
      <w:r w:rsidRPr="00F73104">
        <w:rPr>
          <w:rFonts w:asciiTheme="minorHAnsi" w:hAnsiTheme="minorHAnsi" w:cstheme="minorHAnsi"/>
          <w:b/>
          <w:bCs/>
          <w:color w:val="2F5496" w:themeColor="accent5" w:themeShade="BF"/>
          <w:sz w:val="20"/>
          <w:szCs w:val="20"/>
          <w:lang w:val="en-US"/>
        </w:rPr>
        <w:t xml:space="preserve">        </w:t>
      </w:r>
      <w:r w:rsidRPr="00F73104">
        <w:rPr>
          <w:rFonts w:asciiTheme="minorHAnsi" w:hAnsiTheme="minorHAnsi" w:cstheme="minorHAnsi"/>
          <w:b/>
          <w:bCs/>
          <w:color w:val="2F5496" w:themeColor="accent5" w:themeShade="BF"/>
          <w:sz w:val="18"/>
          <w:szCs w:val="18"/>
          <w:lang w:val="en-US"/>
        </w:rPr>
        <w:t xml:space="preserve">REFH, </w:t>
      </w:r>
      <w:hyperlink r:id="rId11" w:history="1">
        <w:r w:rsidRPr="00F73104">
          <w:rPr>
            <w:rStyle w:val="Lienhypertexte"/>
            <w:rFonts w:asciiTheme="minorHAnsi" w:hAnsiTheme="minorHAnsi" w:cstheme="minorHAnsi"/>
            <w:b/>
            <w:bCs/>
            <w:color w:val="2F5496" w:themeColor="accent5" w:themeShade="BF"/>
            <w:sz w:val="18"/>
            <w:szCs w:val="18"/>
            <w:lang w:val="en-US"/>
          </w:rPr>
          <w:t>https://reussirlegalitefh.fr</w:t>
        </w:r>
      </w:hyperlink>
      <w:bookmarkStart w:id="0" w:name="_Hlt149989449"/>
      <w:bookmarkEnd w:id="0"/>
      <w:r w:rsidRPr="00F73104">
        <w:rPr>
          <w:rStyle w:val="Lienhypertexte"/>
          <w:rFonts w:asciiTheme="minorHAnsi" w:hAnsiTheme="minorHAnsi" w:cstheme="minorHAnsi"/>
          <w:b/>
          <w:bCs/>
          <w:color w:val="2F5496" w:themeColor="accent5" w:themeShade="BF"/>
          <w:sz w:val="18"/>
          <w:szCs w:val="18"/>
          <w:lang w:val="en-US"/>
        </w:rPr>
        <w:t xml:space="preserve">   reussir.egalitefh@orange.fr</w:t>
      </w:r>
    </w:p>
    <w:p w14:paraId="5D6628BE" w14:textId="173A881F" w:rsidR="00817D90" w:rsidRPr="004C1A8C" w:rsidRDefault="00817D90" w:rsidP="00817D90">
      <w:pPr>
        <w:pStyle w:val="Contenudecadre"/>
        <w:pBdr>
          <w:top w:val="none" w:sz="0" w:space="0" w:color="auto"/>
          <w:left w:val="none" w:sz="0" w:space="0" w:color="auto"/>
          <w:bottom w:val="none" w:sz="0" w:space="0" w:color="auto"/>
          <w:right w:val="none" w:sz="0" w:space="0" w:color="auto"/>
          <w:between w:val="none" w:sz="0" w:space="0" w:color="auto"/>
          <w:bar w:val="none" w:sz="0" w:color="auto"/>
        </w:pBdr>
        <w:ind w:right="862"/>
        <w:jc w:val="center"/>
        <w:rPr>
          <w:rFonts w:asciiTheme="minorHAnsi" w:hAnsiTheme="minorHAnsi" w:cstheme="minorHAnsi"/>
          <w:sz w:val="20"/>
          <w:szCs w:val="20"/>
        </w:rPr>
      </w:pPr>
      <w:r w:rsidRPr="00F73104">
        <w:rPr>
          <w:rStyle w:val="Hyperlink1"/>
          <w:rFonts w:asciiTheme="minorHAnsi" w:hAnsiTheme="minorHAnsi" w:cstheme="minorHAnsi"/>
          <w:b/>
          <w:bCs/>
          <w:color w:val="2F5496" w:themeColor="accent5" w:themeShade="BF"/>
          <w:sz w:val="18"/>
          <w:szCs w:val="18"/>
          <w:u w:val="none"/>
          <w:lang w:val="en-US"/>
        </w:rPr>
        <w:t xml:space="preserve">               </w:t>
      </w:r>
      <w:r w:rsidRPr="005D20B4">
        <w:rPr>
          <w:rStyle w:val="Hyperlink1"/>
          <w:rFonts w:asciiTheme="minorHAnsi" w:hAnsiTheme="minorHAnsi" w:cstheme="minorHAnsi"/>
          <w:b/>
          <w:bCs/>
          <w:color w:val="2F5496" w:themeColor="accent5" w:themeShade="BF"/>
          <w:sz w:val="18"/>
          <w:szCs w:val="18"/>
          <w:u w:val="none"/>
        </w:rPr>
        <w:t>Mairie du XIV</w:t>
      </w:r>
      <w:r w:rsidRPr="005D20B4">
        <w:rPr>
          <w:rStyle w:val="Hyperlink1"/>
          <w:rFonts w:asciiTheme="minorHAnsi" w:hAnsiTheme="minorHAnsi" w:cs="Calibri (Corps)"/>
          <w:b/>
          <w:bCs/>
          <w:color w:val="2F5496" w:themeColor="accent5" w:themeShade="BF"/>
          <w:sz w:val="18"/>
          <w:szCs w:val="18"/>
          <w:u w:val="none"/>
          <w:vertAlign w:val="superscript"/>
        </w:rPr>
        <w:t>e</w:t>
      </w:r>
      <w:r w:rsidRPr="005D20B4">
        <w:rPr>
          <w:rStyle w:val="Hyperlink1"/>
          <w:rFonts w:asciiTheme="minorHAnsi" w:hAnsiTheme="minorHAnsi" w:cstheme="minorHAnsi"/>
          <w:b/>
          <w:bCs/>
          <w:color w:val="2F5496" w:themeColor="accent5" w:themeShade="BF"/>
          <w:sz w:val="18"/>
          <w:szCs w:val="18"/>
          <w:u w:val="none"/>
        </w:rPr>
        <w:t xml:space="preserve">, 2, Place Ferdinand Brunot, 75014-Paris. </w:t>
      </w:r>
      <w:r w:rsidRPr="005D20B4">
        <w:rPr>
          <w:rStyle w:val="Hyperlink1"/>
          <w:rFonts w:asciiTheme="minorHAnsi" w:hAnsiTheme="minorHAnsi" w:cstheme="minorHAnsi"/>
          <w:b/>
          <w:bCs/>
          <w:color w:val="2F5496" w:themeColor="accent5" w:themeShade="BF"/>
          <w:sz w:val="18"/>
          <w:szCs w:val="18"/>
        </w:rPr>
        <w:t>https://mairie14.pari</w:t>
      </w:r>
      <w:r>
        <w:rPr>
          <w:rStyle w:val="Hyperlink1"/>
          <w:rFonts w:asciiTheme="minorHAnsi" w:hAnsiTheme="minorHAnsi" w:cstheme="minorHAnsi"/>
          <w:b/>
          <w:bCs/>
          <w:color w:val="2F5496" w:themeColor="accent5" w:themeShade="BF"/>
          <w:sz w:val="18"/>
          <w:szCs w:val="18"/>
        </w:rPr>
        <w:t>s.fr</w:t>
      </w:r>
    </w:p>
    <w:p w14:paraId="1884A827" w14:textId="39F0D056" w:rsidR="005D20B4" w:rsidRPr="004C1A8C" w:rsidRDefault="005D20B4" w:rsidP="00817D90">
      <w:pPr>
        <w:pStyle w:val="Contenudecadre"/>
        <w:pBdr>
          <w:top w:val="none" w:sz="0" w:space="0" w:color="auto"/>
          <w:left w:val="none" w:sz="0" w:space="0" w:color="auto"/>
          <w:bottom w:val="none" w:sz="0" w:space="0" w:color="auto"/>
          <w:right w:val="none" w:sz="0" w:space="0" w:color="auto"/>
          <w:between w:val="none" w:sz="0" w:space="0" w:color="auto"/>
          <w:bar w:val="none" w:sz="0" w:color="auto"/>
        </w:pBdr>
        <w:spacing w:before="120"/>
        <w:ind w:right="862"/>
        <w:rPr>
          <w:rFonts w:asciiTheme="minorHAnsi" w:hAnsiTheme="minorHAnsi" w:cstheme="minorHAnsi"/>
          <w:sz w:val="20"/>
          <w:szCs w:val="20"/>
        </w:rPr>
      </w:pPr>
    </w:p>
    <w:sectPr w:rsidR="005D20B4" w:rsidRPr="004C1A8C" w:rsidSect="005B671E">
      <w:pgSz w:w="11906" w:h="16838"/>
      <w:pgMar w:top="507"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rother_1816">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Corp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E47BA"/>
    <w:multiLevelType w:val="hybridMultilevel"/>
    <w:tmpl w:val="B65C9FF0"/>
    <w:lvl w:ilvl="0" w:tplc="040C0001">
      <w:start w:val="1"/>
      <w:numFmt w:val="bullet"/>
      <w:lvlText w:val=""/>
      <w:lvlJc w:val="left"/>
      <w:pPr>
        <w:ind w:left="4188" w:hanging="360"/>
      </w:pPr>
      <w:rPr>
        <w:rFonts w:ascii="Symbol" w:hAnsi="Symbol" w:hint="default"/>
      </w:rPr>
    </w:lvl>
    <w:lvl w:ilvl="1" w:tplc="040C0003" w:tentative="1">
      <w:start w:val="1"/>
      <w:numFmt w:val="bullet"/>
      <w:lvlText w:val="o"/>
      <w:lvlJc w:val="left"/>
      <w:pPr>
        <w:ind w:left="4908" w:hanging="360"/>
      </w:pPr>
      <w:rPr>
        <w:rFonts w:ascii="Courier New" w:hAnsi="Courier New" w:cs="Courier New" w:hint="default"/>
      </w:rPr>
    </w:lvl>
    <w:lvl w:ilvl="2" w:tplc="040C0005" w:tentative="1">
      <w:start w:val="1"/>
      <w:numFmt w:val="bullet"/>
      <w:lvlText w:val=""/>
      <w:lvlJc w:val="left"/>
      <w:pPr>
        <w:ind w:left="5628" w:hanging="360"/>
      </w:pPr>
      <w:rPr>
        <w:rFonts w:ascii="Wingdings" w:hAnsi="Wingdings" w:hint="default"/>
      </w:rPr>
    </w:lvl>
    <w:lvl w:ilvl="3" w:tplc="040C0001" w:tentative="1">
      <w:start w:val="1"/>
      <w:numFmt w:val="bullet"/>
      <w:lvlText w:val=""/>
      <w:lvlJc w:val="left"/>
      <w:pPr>
        <w:ind w:left="6348" w:hanging="360"/>
      </w:pPr>
      <w:rPr>
        <w:rFonts w:ascii="Symbol" w:hAnsi="Symbol" w:hint="default"/>
      </w:rPr>
    </w:lvl>
    <w:lvl w:ilvl="4" w:tplc="040C0003" w:tentative="1">
      <w:start w:val="1"/>
      <w:numFmt w:val="bullet"/>
      <w:lvlText w:val="o"/>
      <w:lvlJc w:val="left"/>
      <w:pPr>
        <w:ind w:left="7068" w:hanging="360"/>
      </w:pPr>
      <w:rPr>
        <w:rFonts w:ascii="Courier New" w:hAnsi="Courier New" w:cs="Courier New" w:hint="default"/>
      </w:rPr>
    </w:lvl>
    <w:lvl w:ilvl="5" w:tplc="040C0005" w:tentative="1">
      <w:start w:val="1"/>
      <w:numFmt w:val="bullet"/>
      <w:lvlText w:val=""/>
      <w:lvlJc w:val="left"/>
      <w:pPr>
        <w:ind w:left="7788" w:hanging="360"/>
      </w:pPr>
      <w:rPr>
        <w:rFonts w:ascii="Wingdings" w:hAnsi="Wingdings" w:hint="default"/>
      </w:rPr>
    </w:lvl>
    <w:lvl w:ilvl="6" w:tplc="040C0001" w:tentative="1">
      <w:start w:val="1"/>
      <w:numFmt w:val="bullet"/>
      <w:lvlText w:val=""/>
      <w:lvlJc w:val="left"/>
      <w:pPr>
        <w:ind w:left="8508" w:hanging="360"/>
      </w:pPr>
      <w:rPr>
        <w:rFonts w:ascii="Symbol" w:hAnsi="Symbol" w:hint="default"/>
      </w:rPr>
    </w:lvl>
    <w:lvl w:ilvl="7" w:tplc="040C0003" w:tentative="1">
      <w:start w:val="1"/>
      <w:numFmt w:val="bullet"/>
      <w:lvlText w:val="o"/>
      <w:lvlJc w:val="left"/>
      <w:pPr>
        <w:ind w:left="9228" w:hanging="360"/>
      </w:pPr>
      <w:rPr>
        <w:rFonts w:ascii="Courier New" w:hAnsi="Courier New" w:cs="Courier New" w:hint="default"/>
      </w:rPr>
    </w:lvl>
    <w:lvl w:ilvl="8" w:tplc="040C0005" w:tentative="1">
      <w:start w:val="1"/>
      <w:numFmt w:val="bullet"/>
      <w:lvlText w:val=""/>
      <w:lvlJc w:val="left"/>
      <w:pPr>
        <w:ind w:left="9948" w:hanging="360"/>
      </w:pPr>
      <w:rPr>
        <w:rFonts w:ascii="Wingdings" w:hAnsi="Wingdings" w:hint="default"/>
      </w:rPr>
    </w:lvl>
  </w:abstractNum>
  <w:abstractNum w:abstractNumId="1" w15:restartNumberingAfterBreak="0">
    <w:nsid w:val="704C5518"/>
    <w:multiLevelType w:val="hybridMultilevel"/>
    <w:tmpl w:val="9530C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92881">
    <w:abstractNumId w:val="0"/>
  </w:num>
  <w:num w:numId="2" w16cid:durableId="207494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BBD"/>
    <w:rsid w:val="00091BAE"/>
    <w:rsid w:val="00093BBD"/>
    <w:rsid w:val="00177F06"/>
    <w:rsid w:val="001D53DA"/>
    <w:rsid w:val="00237F7B"/>
    <w:rsid w:val="00291497"/>
    <w:rsid w:val="0031124F"/>
    <w:rsid w:val="00327FEC"/>
    <w:rsid w:val="003F6658"/>
    <w:rsid w:val="00424787"/>
    <w:rsid w:val="004333CF"/>
    <w:rsid w:val="00481CCC"/>
    <w:rsid w:val="004A3666"/>
    <w:rsid w:val="004C1A8C"/>
    <w:rsid w:val="005037EB"/>
    <w:rsid w:val="005171DD"/>
    <w:rsid w:val="005B671E"/>
    <w:rsid w:val="005D20B4"/>
    <w:rsid w:val="005E25E4"/>
    <w:rsid w:val="005F53F6"/>
    <w:rsid w:val="0065279C"/>
    <w:rsid w:val="006535F3"/>
    <w:rsid w:val="006862C0"/>
    <w:rsid w:val="00744AA4"/>
    <w:rsid w:val="00746AE6"/>
    <w:rsid w:val="00775D26"/>
    <w:rsid w:val="007E15E1"/>
    <w:rsid w:val="00817D90"/>
    <w:rsid w:val="009165CF"/>
    <w:rsid w:val="00942FE4"/>
    <w:rsid w:val="00A95E92"/>
    <w:rsid w:val="00AE5F93"/>
    <w:rsid w:val="00AF0E97"/>
    <w:rsid w:val="00B10B00"/>
    <w:rsid w:val="00BD1D80"/>
    <w:rsid w:val="00C31CC1"/>
    <w:rsid w:val="00C61D2B"/>
    <w:rsid w:val="00C631C0"/>
    <w:rsid w:val="00C73947"/>
    <w:rsid w:val="00C969FE"/>
    <w:rsid w:val="00CA7DB2"/>
    <w:rsid w:val="00CE49BB"/>
    <w:rsid w:val="00D4642F"/>
    <w:rsid w:val="00D51DC2"/>
    <w:rsid w:val="00D7259C"/>
    <w:rsid w:val="00D7285E"/>
    <w:rsid w:val="00DC1EBF"/>
    <w:rsid w:val="00DF6A2D"/>
    <w:rsid w:val="00ED3F62"/>
    <w:rsid w:val="00F20988"/>
    <w:rsid w:val="00F62F30"/>
    <w:rsid w:val="00F73104"/>
    <w:rsid w:val="00FA59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BA4D2"/>
  <w15:chartTrackingRefBased/>
  <w15:docId w15:val="{CE4FB815-06BB-42F1-BAB4-64A79A9C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fr-FR" w:eastAsia="en-US" w:bidi="ar-SA"/>
      </w:rPr>
    </w:rPrDefault>
    <w:pPrDefault>
      <w:pPr>
        <w:spacing w:after="100" w:afterAutospacing="1"/>
        <w:ind w:left="1134" w:right="1134" w:firstLine="56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93BBD"/>
    <w:pPr>
      <w:spacing w:after="0"/>
    </w:pPr>
  </w:style>
  <w:style w:type="paragraph" w:styleId="NormalWeb">
    <w:name w:val="Normal (Web)"/>
    <w:basedOn w:val="Normal"/>
    <w:uiPriority w:val="99"/>
    <w:semiHidden/>
    <w:unhideWhenUsed/>
    <w:rsid w:val="00C631C0"/>
    <w:pPr>
      <w:spacing w:before="100" w:beforeAutospacing="1"/>
      <w:ind w:left="0" w:right="0" w:firstLine="0"/>
      <w:jc w:val="left"/>
    </w:pPr>
    <w:rPr>
      <w:rFonts w:eastAsia="Times New Roman"/>
      <w:lang w:eastAsia="fr-FR"/>
    </w:rPr>
  </w:style>
  <w:style w:type="character" w:styleId="Lienhypertexte">
    <w:name w:val="Hyperlink"/>
    <w:rsid w:val="006535F3"/>
    <w:rPr>
      <w:u w:val="single"/>
    </w:rPr>
  </w:style>
  <w:style w:type="character" w:customStyle="1" w:styleId="Aucun">
    <w:name w:val="Aucun"/>
    <w:rsid w:val="006535F3"/>
  </w:style>
  <w:style w:type="paragraph" w:customStyle="1" w:styleId="Contenudecadre">
    <w:name w:val="Contenu de cadre"/>
    <w:rsid w:val="006535F3"/>
    <w:pPr>
      <w:widowControl w:val="0"/>
      <w:pBdr>
        <w:top w:val="nil"/>
        <w:left w:val="nil"/>
        <w:bottom w:val="nil"/>
        <w:right w:val="nil"/>
        <w:between w:val="nil"/>
        <w:bar w:val="nil"/>
      </w:pBdr>
      <w:suppressAutoHyphens/>
      <w:spacing w:after="0" w:afterAutospacing="0"/>
      <w:ind w:left="0" w:right="0" w:firstLine="0"/>
      <w:jc w:val="left"/>
    </w:pPr>
    <w:rPr>
      <w:rFonts w:ascii="Trebuchet MS" w:eastAsia="Arial Unicode MS" w:hAnsi="Trebuchet MS" w:cs="Arial Unicode MS"/>
      <w:color w:val="000000"/>
      <w:sz w:val="22"/>
      <w:szCs w:val="22"/>
      <w:u w:color="000000"/>
      <w:bdr w:val="nil"/>
      <w:lang w:eastAsia="fr-FR"/>
    </w:rPr>
  </w:style>
  <w:style w:type="character" w:customStyle="1" w:styleId="Hyperlink0">
    <w:name w:val="Hyperlink.0"/>
    <w:basedOn w:val="Aucun"/>
    <w:rsid w:val="006535F3"/>
    <w:rPr>
      <w:outline w:val="0"/>
      <w:color w:val="011993"/>
      <w:spacing w:val="-2"/>
      <w:sz w:val="26"/>
      <w:szCs w:val="26"/>
      <w:u w:color="011993"/>
    </w:rPr>
  </w:style>
  <w:style w:type="character" w:customStyle="1" w:styleId="Hyperlink1">
    <w:name w:val="Hyperlink.1"/>
    <w:basedOn w:val="Policepardfaut"/>
    <w:rsid w:val="006535F3"/>
    <w:rPr>
      <w:outline w:val="0"/>
      <w:color w:val="0000FF"/>
      <w:spacing w:val="-2"/>
      <w:sz w:val="26"/>
      <w:szCs w:val="26"/>
      <w:u w:val="single" w:color="0000FF"/>
    </w:rPr>
  </w:style>
  <w:style w:type="character" w:styleId="Lienhypertextesuivivisit">
    <w:name w:val="FollowedHyperlink"/>
    <w:basedOn w:val="Policepardfaut"/>
    <w:uiPriority w:val="99"/>
    <w:semiHidden/>
    <w:unhideWhenUsed/>
    <w:rsid w:val="00D51DC2"/>
    <w:rPr>
      <w:color w:val="954F72" w:themeColor="followedHyperlink"/>
      <w:u w:val="single"/>
    </w:rPr>
  </w:style>
  <w:style w:type="character" w:styleId="Mentionnonrsolue">
    <w:name w:val="Unresolved Mention"/>
    <w:basedOn w:val="Policepardfaut"/>
    <w:uiPriority w:val="99"/>
    <w:semiHidden/>
    <w:unhideWhenUsed/>
    <w:rsid w:val="00D51DC2"/>
    <w:rPr>
      <w:color w:val="605E5C"/>
      <w:shd w:val="clear" w:color="auto" w:fill="E1DFDD"/>
    </w:rPr>
  </w:style>
  <w:style w:type="paragraph" w:customStyle="1" w:styleId="Pardfaut">
    <w:name w:val="Par défaut"/>
    <w:rsid w:val="00DF6A2D"/>
    <w:pPr>
      <w:pBdr>
        <w:top w:val="nil"/>
        <w:left w:val="nil"/>
        <w:bottom w:val="nil"/>
        <w:right w:val="nil"/>
        <w:between w:val="nil"/>
        <w:bar w:val="nil"/>
      </w:pBdr>
      <w:spacing w:before="160" w:after="0" w:afterAutospacing="0" w:line="288" w:lineRule="auto"/>
      <w:ind w:left="0" w:right="0" w:firstLine="0"/>
      <w:jc w:val="left"/>
    </w:pPr>
    <w:rPr>
      <w:rFonts w:ascii="Trebuchet MS" w:eastAsia="Arial Unicode MS" w:hAnsi="Trebuchet MS" w:cs="Arial Unicode MS"/>
      <w:color w:val="000000"/>
      <w:sz w:val="26"/>
      <w:szCs w:val="26"/>
      <w:bdr w:val="nil"/>
      <w:lang w:eastAsia="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472805">
      <w:bodyDiv w:val="1"/>
      <w:marLeft w:val="0"/>
      <w:marRight w:val="0"/>
      <w:marTop w:val="0"/>
      <w:marBottom w:val="0"/>
      <w:divBdr>
        <w:top w:val="none" w:sz="0" w:space="0" w:color="auto"/>
        <w:left w:val="none" w:sz="0" w:space="0" w:color="auto"/>
        <w:bottom w:val="none" w:sz="0" w:space="0" w:color="auto"/>
        <w:right w:val="none" w:sz="0" w:space="0" w:color="auto"/>
      </w:divBdr>
      <w:divsChild>
        <w:div w:id="734477462">
          <w:marLeft w:val="0"/>
          <w:marRight w:val="0"/>
          <w:marTop w:val="0"/>
          <w:marBottom w:val="0"/>
          <w:divBdr>
            <w:top w:val="none" w:sz="0" w:space="0" w:color="auto"/>
            <w:left w:val="none" w:sz="0" w:space="0" w:color="auto"/>
            <w:bottom w:val="none" w:sz="0" w:space="0" w:color="auto"/>
            <w:right w:val="none" w:sz="0" w:space="0" w:color="auto"/>
          </w:divBdr>
          <w:divsChild>
            <w:div w:id="476459389">
              <w:marLeft w:val="0"/>
              <w:marRight w:val="0"/>
              <w:marTop w:val="0"/>
              <w:marBottom w:val="0"/>
              <w:divBdr>
                <w:top w:val="none" w:sz="0" w:space="0" w:color="auto"/>
                <w:left w:val="none" w:sz="0" w:space="0" w:color="auto"/>
                <w:bottom w:val="none" w:sz="0" w:space="0" w:color="auto"/>
                <w:right w:val="none" w:sz="0" w:space="0" w:color="auto"/>
              </w:divBdr>
              <w:divsChild>
                <w:div w:id="18820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irie14.pari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reussirlegalitefh.fr" TargetMode="External"/><Relationship Id="rId5" Type="http://schemas.openxmlformats.org/officeDocument/2006/relationships/image" Target="media/image1.jpeg"/><Relationship Id="rId10" Type="http://schemas.openxmlformats.org/officeDocument/2006/relationships/hyperlink" Target="https://books.openedition.org/pur/128424" TargetMode="External"/><Relationship Id="rId4" Type="http://schemas.openxmlformats.org/officeDocument/2006/relationships/webSettings" Target="webSettings.xml"/><Relationship Id="rId9" Type="http://schemas.openxmlformats.org/officeDocument/2006/relationships/hyperlink" Target="https://memoire-esclavage.org/biographies/louis-delgr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564</Words>
  <Characters>3104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edith.payeux@gmail.com</dc:creator>
  <cp:keywords/>
  <dc:description/>
  <cp:lastModifiedBy>Microsoft Office User</cp:lastModifiedBy>
  <cp:revision>5</cp:revision>
  <cp:lastPrinted>2023-12-26T17:32:00Z</cp:lastPrinted>
  <dcterms:created xsi:type="dcterms:W3CDTF">2023-12-26T17:27:00Z</dcterms:created>
  <dcterms:modified xsi:type="dcterms:W3CDTF">2024-01-01T15:47:00Z</dcterms:modified>
</cp:coreProperties>
</file>