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BB" w:rsidRDefault="002002BB" w:rsidP="002E5CBC">
      <w:pPr>
        <w:jc w:val="both"/>
        <w:rPr>
          <w:b/>
          <w:bCs/>
          <w:color w:val="0432FF"/>
          <w:sz w:val="36"/>
          <w:szCs w:val="36"/>
        </w:rPr>
      </w:pPr>
      <w:r>
        <w:rPr>
          <w:b/>
          <w:bCs/>
          <w:noProof/>
          <w:color w:val="0432FF"/>
          <w:sz w:val="36"/>
          <w:szCs w:val="36"/>
          <w:lang w:eastAsia="fr-FR"/>
        </w:rPr>
        <w:drawing>
          <wp:inline distT="0" distB="0" distL="0" distR="0">
            <wp:extent cx="1841500" cy="15240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2BB" w:rsidRPr="00FF2E4D" w:rsidRDefault="002002BB" w:rsidP="002002BB">
      <w:pPr>
        <w:spacing w:after="0"/>
        <w:rPr>
          <w:color w:val="011893"/>
        </w:rPr>
      </w:pPr>
      <w:r w:rsidRPr="00FF2E4D">
        <w:rPr>
          <w:color w:val="011893"/>
          <w:u w:val="single"/>
        </w:rPr>
        <w:t>http://www.reussirlegalitefh.fr</w:t>
      </w:r>
    </w:p>
    <w:p w:rsidR="002002BB" w:rsidRPr="00FF2E4D" w:rsidRDefault="00824B91" w:rsidP="002002BB">
      <w:pPr>
        <w:spacing w:after="0"/>
        <w:rPr>
          <w:color w:val="011893"/>
          <w:u w:val="single"/>
        </w:rPr>
      </w:pPr>
      <w:hyperlink r:id="rId7" w:history="1">
        <w:r w:rsidR="002002BB" w:rsidRPr="00FF2E4D">
          <w:rPr>
            <w:rStyle w:val="Lienhypertexte"/>
            <w:color w:val="011893"/>
          </w:rPr>
          <w:t>reussir.egalitefh@orange.fr</w:t>
        </w:r>
      </w:hyperlink>
    </w:p>
    <w:p w:rsidR="002002BB" w:rsidRPr="00FF2E4D" w:rsidRDefault="002002BB" w:rsidP="002002BB">
      <w:pPr>
        <w:rPr>
          <w:color w:val="011893"/>
          <w:u w:val="single"/>
        </w:rPr>
      </w:pPr>
    </w:p>
    <w:p w:rsidR="0048166C" w:rsidRPr="00FF2E4D" w:rsidRDefault="004B7D1F" w:rsidP="002002BB">
      <w:pPr>
        <w:rPr>
          <w:color w:val="011893"/>
        </w:rPr>
      </w:pPr>
      <w:r w:rsidRPr="008422A8">
        <w:rPr>
          <w:b/>
          <w:bCs/>
          <w:color w:val="011893"/>
          <w:sz w:val="36"/>
          <w:szCs w:val="36"/>
        </w:rPr>
        <w:t>TRAVAUX SCIENTIFIQUES DE REFH</w:t>
      </w:r>
    </w:p>
    <w:p w:rsidR="008A60B7" w:rsidRPr="00FF2E4D" w:rsidRDefault="002339DC" w:rsidP="002E5CBC">
      <w:pPr>
        <w:jc w:val="both"/>
        <w:rPr>
          <w:color w:val="011893"/>
        </w:rPr>
      </w:pPr>
      <w:r w:rsidRPr="00FF2E4D">
        <w:rPr>
          <w:color w:val="011893"/>
        </w:rPr>
        <w:t xml:space="preserve">Deux membres de REFH, </w:t>
      </w:r>
      <w:r w:rsidR="002E5CBC" w:rsidRPr="00FF2E4D">
        <w:rPr>
          <w:b/>
          <w:color w:val="011893"/>
        </w:rPr>
        <w:t xml:space="preserve">Catherine Chadefaud et Corinne M. Belliard, </w:t>
      </w:r>
      <w:r w:rsidRPr="00FF2E4D">
        <w:rPr>
          <w:color w:val="011893"/>
        </w:rPr>
        <w:t>historiennes, ont</w:t>
      </w:r>
      <w:r w:rsidR="008422A8">
        <w:rPr>
          <w:color w:val="011893"/>
        </w:rPr>
        <w:t xml:space="preserve"> </w:t>
      </w:r>
      <w:r w:rsidR="001124C6" w:rsidRPr="00FF2E4D">
        <w:rPr>
          <w:color w:val="011893"/>
        </w:rPr>
        <w:t>longuement travaillé</w:t>
      </w:r>
      <w:r w:rsidR="002E5CBC" w:rsidRPr="00FF2E4D">
        <w:rPr>
          <w:color w:val="011893"/>
        </w:rPr>
        <w:t xml:space="preserve"> pour que REFH puisse présenter</w:t>
      </w:r>
      <w:r w:rsidR="008422A8">
        <w:rPr>
          <w:color w:val="011893"/>
        </w:rPr>
        <w:t xml:space="preserve"> </w:t>
      </w:r>
      <w:r w:rsidRPr="00FF2E4D">
        <w:rPr>
          <w:color w:val="011893"/>
        </w:rPr>
        <w:t xml:space="preserve">une communication </w:t>
      </w:r>
      <w:r w:rsidR="00933F84">
        <w:rPr>
          <w:color w:val="011893"/>
        </w:rPr>
        <w:t>scientifique</w:t>
      </w:r>
      <w:r w:rsidR="00933172" w:rsidRPr="00FF2E4D">
        <w:rPr>
          <w:color w:val="011893"/>
        </w:rPr>
        <w:t xml:space="preserve"> lors de la </w:t>
      </w:r>
      <w:r w:rsidR="00933172" w:rsidRPr="008422A8">
        <w:rPr>
          <w:color w:val="011893"/>
        </w:rPr>
        <w:t xml:space="preserve">dixième conférence </w:t>
      </w:r>
      <w:r w:rsidR="006D689C" w:rsidRPr="008422A8">
        <w:rPr>
          <w:b/>
          <w:bCs/>
          <w:color w:val="011893"/>
        </w:rPr>
        <w:t>internationale «</w:t>
      </w:r>
      <w:r w:rsidRPr="008422A8">
        <w:rPr>
          <w:b/>
          <w:bCs/>
          <w:color w:val="011893"/>
        </w:rPr>
        <w:t xml:space="preserve"> Women in French » </w:t>
      </w:r>
      <w:r w:rsidR="00933172" w:rsidRPr="008422A8">
        <w:rPr>
          <w:b/>
          <w:bCs/>
          <w:color w:val="011893"/>
        </w:rPr>
        <w:t xml:space="preserve"> del’</w:t>
      </w:r>
      <w:r w:rsidRPr="008422A8">
        <w:rPr>
          <w:b/>
          <w:bCs/>
          <w:color w:val="011893"/>
        </w:rPr>
        <w:t>IOWA</w:t>
      </w:r>
      <w:r w:rsidR="00933172" w:rsidRPr="008422A8">
        <w:rPr>
          <w:b/>
          <w:bCs/>
          <w:color w:val="011893"/>
        </w:rPr>
        <w:t xml:space="preserve"> STATE UNIVERSITY</w:t>
      </w:r>
      <w:r w:rsidRPr="00FF2E4D">
        <w:rPr>
          <w:color w:val="011893"/>
        </w:rPr>
        <w:t xml:space="preserve"> (visio conférence du</w:t>
      </w:r>
      <w:r w:rsidR="00933172" w:rsidRPr="00FF2E4D">
        <w:rPr>
          <w:color w:val="011893"/>
        </w:rPr>
        <w:t xml:space="preserve"> 12 au 14</w:t>
      </w:r>
      <w:r w:rsidRPr="00FF2E4D">
        <w:rPr>
          <w:color w:val="011893"/>
        </w:rPr>
        <w:t xml:space="preserve"> mai 2022). Le thème </w:t>
      </w:r>
      <w:r w:rsidR="002E5CBC" w:rsidRPr="00FF2E4D">
        <w:rPr>
          <w:color w:val="011893"/>
        </w:rPr>
        <w:t xml:space="preserve">du colloque 2022 </w:t>
      </w:r>
      <w:r w:rsidR="00933172" w:rsidRPr="00FF2E4D">
        <w:rPr>
          <w:color w:val="011893"/>
        </w:rPr>
        <w:t>était</w:t>
      </w:r>
      <w:r w:rsidR="00933172" w:rsidRPr="008422A8">
        <w:rPr>
          <w:b/>
          <w:bCs/>
          <w:color w:val="011893"/>
        </w:rPr>
        <w:t>« Voix et voies des marges »</w:t>
      </w:r>
      <w:r w:rsidR="002E5CBC" w:rsidRPr="008422A8">
        <w:rPr>
          <w:b/>
          <w:bCs/>
          <w:color w:val="011893"/>
        </w:rPr>
        <w:t>.</w:t>
      </w:r>
    </w:p>
    <w:p w:rsidR="00F907BD" w:rsidRPr="001124C6" w:rsidRDefault="00F907BD" w:rsidP="00F907BD">
      <w:pPr>
        <w:jc w:val="center"/>
        <w:rPr>
          <w:color w:val="011893"/>
          <w:sz w:val="24"/>
          <w:szCs w:val="24"/>
        </w:rPr>
      </w:pPr>
      <w:r w:rsidRPr="001124C6">
        <w:rPr>
          <w:color w:val="011893"/>
          <w:sz w:val="24"/>
          <w:szCs w:val="24"/>
        </w:rPr>
        <w:t>******************</w:t>
      </w:r>
    </w:p>
    <w:p w:rsidR="00F907BD" w:rsidRPr="00FF2E4D" w:rsidRDefault="002E5CBC" w:rsidP="002E5CBC">
      <w:pPr>
        <w:jc w:val="both"/>
        <w:rPr>
          <w:color w:val="011893"/>
        </w:rPr>
      </w:pPr>
      <w:r w:rsidRPr="00FF2E4D">
        <w:rPr>
          <w:color w:val="011893"/>
        </w:rPr>
        <w:t>L</w:t>
      </w:r>
      <w:r w:rsidR="001C6023" w:rsidRPr="00FF2E4D">
        <w:rPr>
          <w:color w:val="011893"/>
        </w:rPr>
        <w:t>e</w:t>
      </w:r>
      <w:r w:rsidRPr="00FF2E4D">
        <w:rPr>
          <w:color w:val="011893"/>
        </w:rPr>
        <w:t xml:space="preserve"> sujet traité par nos deux membres</w:t>
      </w:r>
      <w:r w:rsidR="001C6023" w:rsidRPr="00FF2E4D">
        <w:rPr>
          <w:color w:val="011893"/>
        </w:rPr>
        <w:t>, totalement novateur</w:t>
      </w:r>
      <w:r w:rsidRPr="00FF2E4D">
        <w:rPr>
          <w:color w:val="011893"/>
        </w:rPr>
        <w:t xml:space="preserve"> fut :</w:t>
      </w:r>
    </w:p>
    <w:p w:rsidR="00F907BD" w:rsidRPr="008422A8" w:rsidRDefault="002339DC" w:rsidP="00F907BD">
      <w:pPr>
        <w:spacing w:after="0"/>
        <w:jc w:val="center"/>
        <w:rPr>
          <w:b/>
          <w:i/>
          <w:iCs/>
          <w:color w:val="011893"/>
          <w:sz w:val="28"/>
          <w:szCs w:val="28"/>
        </w:rPr>
      </w:pPr>
      <w:r w:rsidRPr="008422A8">
        <w:rPr>
          <w:b/>
          <w:color w:val="011893"/>
          <w:sz w:val="28"/>
          <w:szCs w:val="28"/>
        </w:rPr>
        <w:t xml:space="preserve">Être femmes et feuilletonistes au </w:t>
      </w:r>
      <w:r w:rsidR="00F907BD" w:rsidRPr="008422A8">
        <w:rPr>
          <w:b/>
          <w:i/>
          <w:iCs/>
          <w:color w:val="011893"/>
          <w:sz w:val="28"/>
          <w:szCs w:val="28"/>
        </w:rPr>
        <w:t>J</w:t>
      </w:r>
      <w:r w:rsidRPr="008422A8">
        <w:rPr>
          <w:b/>
          <w:i/>
          <w:iCs/>
          <w:color w:val="011893"/>
          <w:sz w:val="28"/>
          <w:szCs w:val="28"/>
        </w:rPr>
        <w:t>ournal</w:t>
      </w:r>
    </w:p>
    <w:p w:rsidR="002339DC" w:rsidRDefault="002339DC" w:rsidP="00F907BD">
      <w:pPr>
        <w:jc w:val="center"/>
        <w:rPr>
          <w:b/>
          <w:color w:val="011893"/>
          <w:sz w:val="24"/>
          <w:szCs w:val="24"/>
        </w:rPr>
      </w:pPr>
      <w:r w:rsidRPr="008422A8">
        <w:rPr>
          <w:b/>
          <w:color w:val="011893"/>
          <w:sz w:val="24"/>
          <w:szCs w:val="24"/>
        </w:rPr>
        <w:t>(quotidien parisien - 1892-1944)</w:t>
      </w:r>
    </w:p>
    <w:p w:rsidR="001124C6" w:rsidRPr="00FF2E4D" w:rsidRDefault="001124C6" w:rsidP="00F907BD">
      <w:pPr>
        <w:jc w:val="center"/>
        <w:rPr>
          <w:b/>
          <w:color w:val="011893"/>
          <w:sz w:val="24"/>
          <w:szCs w:val="24"/>
        </w:rPr>
      </w:pPr>
      <w:r>
        <w:rPr>
          <w:b/>
          <w:color w:val="011893"/>
          <w:sz w:val="24"/>
          <w:szCs w:val="24"/>
        </w:rPr>
        <w:t>******************</w:t>
      </w:r>
    </w:p>
    <w:p w:rsidR="002339DC" w:rsidRPr="00FF2E4D" w:rsidRDefault="002339DC" w:rsidP="002E5CBC">
      <w:pPr>
        <w:jc w:val="both"/>
        <w:rPr>
          <w:color w:val="011893"/>
        </w:rPr>
      </w:pPr>
      <w:r w:rsidRPr="00FF2E4D">
        <w:rPr>
          <w:color w:val="011893"/>
        </w:rPr>
        <w:t xml:space="preserve">Cette thématique s’inscrivait dans la perspective des paralittératures qui accueillent des femmes de lettres françaises </w:t>
      </w:r>
      <w:r w:rsidR="006D689C">
        <w:rPr>
          <w:color w:val="011893"/>
        </w:rPr>
        <w:t>sous</w:t>
      </w:r>
      <w:r w:rsidRPr="00FF2E4D">
        <w:rPr>
          <w:color w:val="011893"/>
        </w:rPr>
        <w:t xml:space="preserve"> la Troisième République. Ces autrices ont contribué </w:t>
      </w:r>
      <w:r w:rsidR="002E5CBC" w:rsidRPr="00FF2E4D">
        <w:rPr>
          <w:color w:val="011893"/>
        </w:rPr>
        <w:t xml:space="preserve">à la construction </w:t>
      </w:r>
      <w:r w:rsidRPr="00FF2E4D">
        <w:rPr>
          <w:color w:val="011893"/>
        </w:rPr>
        <w:t xml:space="preserve">au paysage littéraire </w:t>
      </w:r>
      <w:r w:rsidR="006D689C">
        <w:rPr>
          <w:color w:val="011893"/>
        </w:rPr>
        <w:t xml:space="preserve">français </w:t>
      </w:r>
      <w:r w:rsidRPr="00FF2E4D">
        <w:rPr>
          <w:color w:val="011893"/>
        </w:rPr>
        <w:t>et à la transmission de l’héritage culturel</w:t>
      </w:r>
      <w:r w:rsidR="002E5CBC" w:rsidRPr="00FF2E4D">
        <w:rPr>
          <w:color w:val="011893"/>
        </w:rPr>
        <w:t xml:space="preserve"> alorsqu’</w:t>
      </w:r>
      <w:r w:rsidRPr="00FF2E4D">
        <w:rPr>
          <w:color w:val="011893"/>
        </w:rPr>
        <w:t>elles sont restées longtemps méconnues.</w:t>
      </w:r>
    </w:p>
    <w:p w:rsidR="00933172" w:rsidRPr="00FF2E4D" w:rsidRDefault="002339DC" w:rsidP="002E5CBC">
      <w:pPr>
        <w:jc w:val="both"/>
        <w:rPr>
          <w:color w:val="011893"/>
        </w:rPr>
      </w:pPr>
      <w:r w:rsidRPr="00FF2E4D">
        <w:rPr>
          <w:color w:val="011893"/>
        </w:rPr>
        <w:t xml:space="preserve">Le contexte de la presse quotidienne </w:t>
      </w:r>
      <w:r w:rsidR="000611D5" w:rsidRPr="00FF2E4D">
        <w:rPr>
          <w:color w:val="011893"/>
        </w:rPr>
        <w:t>a été examiné. Le « Journal » est un quotidien fon</w:t>
      </w:r>
      <w:r w:rsidR="00933172" w:rsidRPr="00FF2E4D">
        <w:rPr>
          <w:color w:val="011893"/>
        </w:rPr>
        <w:t>d</w:t>
      </w:r>
      <w:r w:rsidR="000611D5" w:rsidRPr="00FF2E4D">
        <w:rPr>
          <w:color w:val="011893"/>
        </w:rPr>
        <w:t>é par Fernand Xau en 1892. La publication est sous</w:t>
      </w:r>
      <w:r w:rsidR="00933172" w:rsidRPr="00FF2E4D">
        <w:rPr>
          <w:color w:val="011893"/>
        </w:rPr>
        <w:t xml:space="preserve">- titrée </w:t>
      </w:r>
      <w:r w:rsidR="00933172" w:rsidRPr="006D689C">
        <w:rPr>
          <w:i/>
          <w:iCs/>
          <w:color w:val="011893"/>
        </w:rPr>
        <w:t>Quotidien littéraire</w:t>
      </w:r>
      <w:r w:rsidR="000611D5" w:rsidRPr="006D689C">
        <w:rPr>
          <w:i/>
          <w:iCs/>
          <w:color w:val="011893"/>
        </w:rPr>
        <w:t>, artistique et politique</w:t>
      </w:r>
      <w:r w:rsidR="000611D5" w:rsidRPr="00FF2E4D">
        <w:rPr>
          <w:color w:val="011893"/>
        </w:rPr>
        <w:t>.  Ce</w:t>
      </w:r>
      <w:r w:rsidR="002E5CBC" w:rsidRPr="00FF2E4D">
        <w:rPr>
          <w:color w:val="011893"/>
        </w:rPr>
        <w:t xml:space="preserve">t organe de presse </w:t>
      </w:r>
      <w:r w:rsidR="000611D5" w:rsidRPr="00FF2E4D">
        <w:rPr>
          <w:color w:val="011893"/>
        </w:rPr>
        <w:t>publie un épisode quotidiensous forme de feuilleton.Il s’agit de romans populaires. Sur une période d’une cinquantaine d’années</w:t>
      </w:r>
      <w:r w:rsidR="002E5CBC" w:rsidRPr="00FF2E4D">
        <w:rPr>
          <w:color w:val="011893"/>
        </w:rPr>
        <w:t xml:space="preserve">, </w:t>
      </w:r>
      <w:r w:rsidR="000611D5" w:rsidRPr="00FF2E4D">
        <w:rPr>
          <w:color w:val="011893"/>
        </w:rPr>
        <w:t>il y eut plus de 500 homme</w:t>
      </w:r>
      <w:r w:rsidR="00933172" w:rsidRPr="00FF2E4D">
        <w:rPr>
          <w:color w:val="011893"/>
        </w:rPr>
        <w:t>s</w:t>
      </w:r>
      <w:r w:rsidR="004B7D1F" w:rsidRPr="00FF2E4D">
        <w:rPr>
          <w:color w:val="011893"/>
        </w:rPr>
        <w:t>feuilletonistes</w:t>
      </w:r>
      <w:r w:rsidR="000611D5" w:rsidRPr="00FF2E4D">
        <w:rPr>
          <w:color w:val="011893"/>
        </w:rPr>
        <w:t xml:space="preserve"> face à 59 femme</w:t>
      </w:r>
      <w:r w:rsidR="001C6023" w:rsidRPr="00FF2E4D">
        <w:rPr>
          <w:color w:val="011893"/>
        </w:rPr>
        <w:t>s soit un peu plus de 10 %.</w:t>
      </w:r>
    </w:p>
    <w:p w:rsidR="000611D5" w:rsidRPr="00FF2E4D" w:rsidRDefault="004B7D1F" w:rsidP="002E5CBC">
      <w:pPr>
        <w:jc w:val="both"/>
        <w:rPr>
          <w:color w:val="011893"/>
        </w:rPr>
      </w:pPr>
      <w:r w:rsidRPr="00FF2E4D">
        <w:rPr>
          <w:color w:val="011893"/>
        </w:rPr>
        <w:t xml:space="preserve">La </w:t>
      </w:r>
      <w:r w:rsidR="00933172" w:rsidRPr="00FF2E4D">
        <w:rPr>
          <w:color w:val="011893"/>
        </w:rPr>
        <w:t>communication a examiné le bagage culturel des fem</w:t>
      </w:r>
      <w:r w:rsidR="000611D5" w:rsidRPr="00FF2E4D">
        <w:rPr>
          <w:color w:val="011893"/>
        </w:rPr>
        <w:t>m</w:t>
      </w:r>
      <w:r w:rsidR="00933172" w:rsidRPr="00FF2E4D">
        <w:rPr>
          <w:color w:val="011893"/>
        </w:rPr>
        <w:t>es feuilletonistes et leurs origines-socio- professionnelles.</w:t>
      </w:r>
      <w:r w:rsidR="000611D5" w:rsidRPr="00FF2E4D">
        <w:rPr>
          <w:color w:val="011893"/>
        </w:rPr>
        <w:t xml:space="preserve">Ce travail a </w:t>
      </w:r>
      <w:r w:rsidRPr="00FF2E4D">
        <w:rPr>
          <w:color w:val="011893"/>
        </w:rPr>
        <w:t xml:space="preserve">aussi </w:t>
      </w:r>
      <w:r w:rsidR="000611D5" w:rsidRPr="00FF2E4D">
        <w:rPr>
          <w:color w:val="011893"/>
        </w:rPr>
        <w:t>permis d’</w:t>
      </w:r>
      <w:r w:rsidR="00933172" w:rsidRPr="00FF2E4D">
        <w:rPr>
          <w:color w:val="011893"/>
        </w:rPr>
        <w:t>aborder les engagements de ces écrivaines</w:t>
      </w:r>
      <w:r w:rsidR="000611D5" w:rsidRPr="00FF2E4D">
        <w:rPr>
          <w:color w:val="011893"/>
        </w:rPr>
        <w:t>, certa</w:t>
      </w:r>
      <w:r w:rsidR="00933172" w:rsidRPr="00FF2E4D">
        <w:rPr>
          <w:color w:val="011893"/>
        </w:rPr>
        <w:t>ines furent fondatrices de prix</w:t>
      </w:r>
      <w:r w:rsidR="000611D5" w:rsidRPr="00FF2E4D">
        <w:rPr>
          <w:color w:val="011893"/>
        </w:rPr>
        <w:t xml:space="preserve">, d’autres lauréates de prix, parmi elles se distinguent quelques féministes. </w:t>
      </w:r>
      <w:r w:rsidRPr="00FF2E4D">
        <w:rPr>
          <w:color w:val="011893"/>
        </w:rPr>
        <w:t>L</w:t>
      </w:r>
      <w:r w:rsidR="000611D5" w:rsidRPr="00FF2E4D">
        <w:rPr>
          <w:color w:val="011893"/>
        </w:rPr>
        <w:t>es conditions de naissance du Pr</w:t>
      </w:r>
      <w:r w:rsidR="00933172" w:rsidRPr="00FF2E4D">
        <w:rPr>
          <w:color w:val="011893"/>
        </w:rPr>
        <w:t xml:space="preserve">ix </w:t>
      </w:r>
      <w:r w:rsidRPr="00FF2E4D">
        <w:rPr>
          <w:color w:val="011893"/>
        </w:rPr>
        <w:t>« </w:t>
      </w:r>
      <w:r w:rsidR="00933172" w:rsidRPr="00FF2E4D">
        <w:rPr>
          <w:color w:val="011893"/>
        </w:rPr>
        <w:t>Vie Heureuse</w:t>
      </w:r>
      <w:r w:rsidRPr="00FF2E4D">
        <w:rPr>
          <w:color w:val="011893"/>
        </w:rPr>
        <w:t> »</w:t>
      </w:r>
      <w:r w:rsidR="00933172" w:rsidRPr="00FF2E4D">
        <w:rPr>
          <w:color w:val="011893"/>
        </w:rPr>
        <w:t xml:space="preserve"> cré</w:t>
      </w:r>
      <w:r w:rsidR="001C6023" w:rsidRPr="00FF2E4D">
        <w:rPr>
          <w:color w:val="011893"/>
        </w:rPr>
        <w:t>é</w:t>
      </w:r>
      <w:r w:rsidR="00933172" w:rsidRPr="00FF2E4D">
        <w:rPr>
          <w:color w:val="011893"/>
        </w:rPr>
        <w:t xml:space="preserve"> en 1904 (</w:t>
      </w:r>
      <w:r w:rsidR="000611D5" w:rsidRPr="00FF2E4D">
        <w:rPr>
          <w:color w:val="011893"/>
        </w:rPr>
        <w:t>et devenu plus tard le Prix Fémina)</w:t>
      </w:r>
      <w:r w:rsidRPr="00FF2E4D">
        <w:rPr>
          <w:color w:val="011893"/>
        </w:rPr>
        <w:t xml:space="preserve"> ont pu être étudiées.</w:t>
      </w:r>
    </w:p>
    <w:p w:rsidR="000611D5" w:rsidRPr="00FF2E4D" w:rsidRDefault="000611D5" w:rsidP="002E5CBC">
      <w:pPr>
        <w:jc w:val="both"/>
        <w:rPr>
          <w:color w:val="011893"/>
        </w:rPr>
      </w:pPr>
      <w:r w:rsidRPr="00FF2E4D">
        <w:rPr>
          <w:color w:val="011893"/>
        </w:rPr>
        <w:t>La notoriét</w:t>
      </w:r>
      <w:r w:rsidR="00933172" w:rsidRPr="00FF2E4D">
        <w:rPr>
          <w:color w:val="011893"/>
        </w:rPr>
        <w:t>é</w:t>
      </w:r>
      <w:r w:rsidRPr="00FF2E4D">
        <w:rPr>
          <w:color w:val="011893"/>
        </w:rPr>
        <w:t xml:space="preserve"> des femmes feuilletonistes les mena parfois de la littérature au théâtre puis au cinéma où certaines de leurs œuvres </w:t>
      </w:r>
      <w:r w:rsidR="00933172" w:rsidRPr="00FF2E4D">
        <w:rPr>
          <w:color w:val="011893"/>
        </w:rPr>
        <w:t>furent</w:t>
      </w:r>
      <w:r w:rsidRPr="00FF2E4D">
        <w:rPr>
          <w:color w:val="011893"/>
        </w:rPr>
        <w:t xml:space="preserve"> adaptées</w:t>
      </w:r>
      <w:r w:rsidR="00933172" w:rsidRPr="00FF2E4D">
        <w:rPr>
          <w:color w:val="011893"/>
        </w:rPr>
        <w:t xml:space="preserve"> (</w:t>
      </w:r>
      <w:r w:rsidR="00D30759" w:rsidRPr="00FF2E4D">
        <w:rPr>
          <w:color w:val="011893"/>
        </w:rPr>
        <w:t>dès l’époque du cinéma muet)</w:t>
      </w:r>
      <w:r w:rsidR="00933172" w:rsidRPr="00FF2E4D">
        <w:rPr>
          <w:color w:val="011893"/>
        </w:rPr>
        <w:t>.</w:t>
      </w:r>
    </w:p>
    <w:p w:rsidR="00933172" w:rsidRPr="00FF2E4D" w:rsidRDefault="00D30759" w:rsidP="002E5CBC">
      <w:pPr>
        <w:jc w:val="both"/>
        <w:rPr>
          <w:color w:val="011893"/>
        </w:rPr>
      </w:pPr>
      <w:r w:rsidRPr="00FF2E4D">
        <w:rPr>
          <w:color w:val="011893"/>
        </w:rPr>
        <w:lastRenderedPageBreak/>
        <w:t>Cependant ces autrices n’ont pas réussi entre 1892 et 1945 à por</w:t>
      </w:r>
      <w:r w:rsidR="00933172" w:rsidRPr="00FF2E4D">
        <w:rPr>
          <w:color w:val="011893"/>
        </w:rPr>
        <w:t>ter haut la voix des femmes</w:t>
      </w:r>
      <w:r w:rsidRPr="00FF2E4D">
        <w:rPr>
          <w:color w:val="011893"/>
        </w:rPr>
        <w:t>. Leurs parcours emprunt</w:t>
      </w:r>
      <w:r w:rsidR="00933172" w:rsidRPr="00FF2E4D">
        <w:rPr>
          <w:color w:val="011893"/>
        </w:rPr>
        <w:t>ent parfois des voies sinueuses</w:t>
      </w:r>
      <w:r w:rsidRPr="00FF2E4D">
        <w:rPr>
          <w:color w:val="011893"/>
        </w:rPr>
        <w:t>. Leurs publications furent aussi</w:t>
      </w:r>
      <w:r w:rsidR="00933172" w:rsidRPr="00FF2E4D">
        <w:rPr>
          <w:color w:val="011893"/>
        </w:rPr>
        <w:t xml:space="preserve"> l’objet de critiques acerbes</w:t>
      </w:r>
      <w:r w:rsidR="004B7D1F" w:rsidRPr="00FF2E4D">
        <w:rPr>
          <w:color w:val="011893"/>
        </w:rPr>
        <w:t xml:space="preserve">, </w:t>
      </w:r>
      <w:r w:rsidRPr="00FF2E4D">
        <w:rPr>
          <w:color w:val="011893"/>
        </w:rPr>
        <w:t>souvent</w:t>
      </w:r>
      <w:r w:rsidR="00933172" w:rsidRPr="00FF2E4D">
        <w:rPr>
          <w:color w:val="011893"/>
        </w:rPr>
        <w:t xml:space="preserve"> teintées </w:t>
      </w:r>
      <w:r w:rsidR="001C6023" w:rsidRPr="00FF2E4D">
        <w:rPr>
          <w:color w:val="011893"/>
        </w:rPr>
        <w:t>de misogynie</w:t>
      </w:r>
      <w:r w:rsidRPr="00FF2E4D">
        <w:rPr>
          <w:color w:val="011893"/>
        </w:rPr>
        <w:t xml:space="preserve">. </w:t>
      </w:r>
    </w:p>
    <w:p w:rsidR="00D30759" w:rsidRPr="00FF2E4D" w:rsidRDefault="004B7D1F" w:rsidP="002E5CBC">
      <w:pPr>
        <w:jc w:val="both"/>
        <w:rPr>
          <w:color w:val="011893"/>
        </w:rPr>
      </w:pPr>
      <w:r w:rsidRPr="00FF2E4D">
        <w:rPr>
          <w:color w:val="011893"/>
        </w:rPr>
        <w:t xml:space="preserve">Un </w:t>
      </w:r>
      <w:r w:rsidR="00933172" w:rsidRPr="00FF2E4D">
        <w:rPr>
          <w:color w:val="011893"/>
        </w:rPr>
        <w:t xml:space="preserve">travail pour </w:t>
      </w:r>
      <w:r w:rsidR="00D30759" w:rsidRPr="00FF2E4D">
        <w:rPr>
          <w:color w:val="011893"/>
        </w:rPr>
        <w:t xml:space="preserve">approfondir </w:t>
      </w:r>
      <w:r w:rsidRPr="00FF2E4D">
        <w:rPr>
          <w:color w:val="011893"/>
        </w:rPr>
        <w:t>le</w:t>
      </w:r>
      <w:r w:rsidR="00D30759" w:rsidRPr="00FF2E4D">
        <w:rPr>
          <w:color w:val="011893"/>
        </w:rPr>
        <w:t>s recherches sur une trentai</w:t>
      </w:r>
      <w:r w:rsidR="00933172" w:rsidRPr="00FF2E4D">
        <w:rPr>
          <w:color w:val="011893"/>
        </w:rPr>
        <w:t>ne</w:t>
      </w:r>
      <w:r w:rsidR="00D30759" w:rsidRPr="00FF2E4D">
        <w:rPr>
          <w:color w:val="011893"/>
        </w:rPr>
        <w:t xml:space="preserve"> de ces autrices</w:t>
      </w:r>
      <w:r w:rsidRPr="00FF2E4D">
        <w:rPr>
          <w:color w:val="011893"/>
        </w:rPr>
        <w:t xml:space="preserve"> est en cours.</w:t>
      </w:r>
    </w:p>
    <w:p w:rsidR="000C3BDB" w:rsidRPr="004C3F17" w:rsidRDefault="001C6023" w:rsidP="008C6BF2">
      <w:pPr>
        <w:jc w:val="right"/>
        <w:rPr>
          <w:color w:val="0432FF"/>
        </w:rPr>
      </w:pPr>
      <w:r w:rsidRPr="008422A8">
        <w:rPr>
          <w:color w:val="0432FF"/>
        </w:rPr>
        <w:t>Un article va être proposé pour la publication des actes.</w:t>
      </w:r>
    </w:p>
    <w:p w:rsidR="0048166C" w:rsidRDefault="001E23B2" w:rsidP="002E5CBC">
      <w:pPr>
        <w:jc w:val="both"/>
      </w:pPr>
      <w:r w:rsidRPr="000C3BDB">
        <w:rPr>
          <w:noProof/>
          <w:highlight w:val="yellow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4641</wp:posOffset>
            </wp:positionH>
            <wp:positionV relativeFrom="paragraph">
              <wp:posOffset>69592</wp:posOffset>
            </wp:positionV>
            <wp:extent cx="1215390" cy="1465580"/>
            <wp:effectExtent l="0" t="0" r="3810" b="0"/>
            <wp:wrapSquare wrapText="bothSides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33CA" w:rsidRPr="008422A8" w:rsidRDefault="00AB33CA" w:rsidP="000C3BDB">
      <w:pPr>
        <w:spacing w:after="0"/>
        <w:jc w:val="both"/>
      </w:pPr>
      <w:r w:rsidRPr="008422A8">
        <w:t>Daniel Lesueur</w:t>
      </w:r>
    </w:p>
    <w:p w:rsidR="00AB33CA" w:rsidRPr="008422A8" w:rsidRDefault="00AB33CA" w:rsidP="000C3BDB">
      <w:pPr>
        <w:spacing w:after="0"/>
        <w:jc w:val="both"/>
      </w:pPr>
      <w:r w:rsidRPr="008422A8">
        <w:t>1854-1921</w:t>
      </w:r>
    </w:p>
    <w:p w:rsidR="000C3BDB" w:rsidRDefault="00AB33CA" w:rsidP="001E23B2">
      <w:pPr>
        <w:jc w:val="both"/>
      </w:pPr>
      <w:r w:rsidRPr="008422A8">
        <w:t>Nom de plume de Jeanne Loise</w:t>
      </w:r>
      <w:r w:rsidR="000C3BDB" w:rsidRPr="008422A8">
        <w:t>au</w:t>
      </w:r>
      <w:r w:rsidR="00646EEF">
        <w:br w:type="textWrapping" w:clear="all"/>
      </w:r>
    </w:p>
    <w:p w:rsidR="000C3BDB" w:rsidRPr="008422A8" w:rsidRDefault="000C3BDB" w:rsidP="008422A8">
      <w:pPr>
        <w:spacing w:after="0"/>
        <w:jc w:val="center"/>
      </w:pPr>
      <w:r w:rsidRPr="008422A8">
        <w:t>Marguerite Audoux</w:t>
      </w:r>
    </w:p>
    <w:p w:rsidR="00FF2E4D" w:rsidRPr="00646EEF" w:rsidRDefault="00FF2E4D" w:rsidP="008422A8">
      <w:pPr>
        <w:jc w:val="center"/>
      </w:pPr>
      <w:r w:rsidRPr="008422A8">
        <w:t>1863-1937</w:t>
      </w:r>
    </w:p>
    <w:p w:rsidR="00646EEF" w:rsidRDefault="000C3BDB" w:rsidP="008422A8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320800" cy="1536700"/>
            <wp:effectExtent l="0" t="0" r="0" b="0"/>
            <wp:docPr id="6" name="Image 6" descr="Une image contenant texte, intérieur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, intérieur, personne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BDB" w:rsidRDefault="000C3BDB" w:rsidP="00646EEF">
      <w:pPr>
        <w:jc w:val="both"/>
      </w:pPr>
    </w:p>
    <w:p w:rsidR="001E23B2" w:rsidRPr="008422A8" w:rsidRDefault="00646EEF" w:rsidP="008422A8">
      <w:pPr>
        <w:spacing w:after="0"/>
        <w:jc w:val="right"/>
      </w:pPr>
      <w:r w:rsidRPr="008422A8">
        <w:t>Lucie Delarue-Mardrus</w:t>
      </w:r>
      <w:r w:rsidR="000C3BDB" w:rsidRPr="008422A8">
        <w:t> </w:t>
      </w:r>
    </w:p>
    <w:p w:rsidR="00646EEF" w:rsidRDefault="00646EEF" w:rsidP="008422A8">
      <w:pPr>
        <w:jc w:val="right"/>
      </w:pPr>
      <w:r w:rsidRPr="008422A8">
        <w:t>1874-1945</w:t>
      </w:r>
      <w:r>
        <w:br w:type="textWrapping" w:clear="all"/>
      </w:r>
      <w:r w:rsidR="000C3BDB">
        <w:rPr>
          <w:noProof/>
          <w:lang w:eastAsia="fr-FR"/>
        </w:rPr>
        <w:drawing>
          <wp:inline distT="0" distB="0" distL="0" distR="0">
            <wp:extent cx="1651000" cy="22479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EEF" w:rsidRPr="00646EEF" w:rsidRDefault="00646EEF" w:rsidP="00646EEF"/>
    <w:sectPr w:rsidR="00646EEF" w:rsidRPr="00646EEF" w:rsidSect="00824B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B3A" w:rsidRDefault="00696B3A" w:rsidP="004C3F17">
      <w:pPr>
        <w:spacing w:after="0" w:line="240" w:lineRule="auto"/>
      </w:pPr>
      <w:r>
        <w:separator/>
      </w:r>
    </w:p>
  </w:endnote>
  <w:endnote w:type="continuationSeparator" w:id="1">
    <w:p w:rsidR="00696B3A" w:rsidRDefault="00696B3A" w:rsidP="004C3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F17" w:rsidRDefault="004C3F1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F17" w:rsidRDefault="004C3F17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F17" w:rsidRDefault="004C3F1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B3A" w:rsidRDefault="00696B3A" w:rsidP="004C3F17">
      <w:pPr>
        <w:spacing w:after="0" w:line="240" w:lineRule="auto"/>
      </w:pPr>
      <w:r>
        <w:separator/>
      </w:r>
    </w:p>
  </w:footnote>
  <w:footnote w:type="continuationSeparator" w:id="1">
    <w:p w:rsidR="00696B3A" w:rsidRDefault="00696B3A" w:rsidP="004C3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F17" w:rsidRDefault="004C3F1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F17" w:rsidRDefault="004C3F1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F17" w:rsidRDefault="004C3F17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339DC"/>
    <w:rsid w:val="00025E99"/>
    <w:rsid w:val="000611D5"/>
    <w:rsid w:val="0008343C"/>
    <w:rsid w:val="000C3BDB"/>
    <w:rsid w:val="001124C6"/>
    <w:rsid w:val="001C6023"/>
    <w:rsid w:val="001E23B2"/>
    <w:rsid w:val="002002BB"/>
    <w:rsid w:val="002339DC"/>
    <w:rsid w:val="002E5CBC"/>
    <w:rsid w:val="0048166C"/>
    <w:rsid w:val="004B7D1F"/>
    <w:rsid w:val="004C3F17"/>
    <w:rsid w:val="00646EEF"/>
    <w:rsid w:val="00696B3A"/>
    <w:rsid w:val="006A637B"/>
    <w:rsid w:val="006D689C"/>
    <w:rsid w:val="00824B91"/>
    <w:rsid w:val="008422A8"/>
    <w:rsid w:val="008A60B7"/>
    <w:rsid w:val="008C6BF2"/>
    <w:rsid w:val="00933172"/>
    <w:rsid w:val="00933F84"/>
    <w:rsid w:val="00AB33CA"/>
    <w:rsid w:val="00AC0E53"/>
    <w:rsid w:val="00BD600E"/>
    <w:rsid w:val="00CC3A46"/>
    <w:rsid w:val="00D30759"/>
    <w:rsid w:val="00D32E54"/>
    <w:rsid w:val="00DA6214"/>
    <w:rsid w:val="00DF2338"/>
    <w:rsid w:val="00F907BD"/>
    <w:rsid w:val="00FF2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B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C3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3F17"/>
  </w:style>
  <w:style w:type="paragraph" w:styleId="Pieddepage">
    <w:name w:val="footer"/>
    <w:basedOn w:val="Normal"/>
    <w:link w:val="PieddepageCar"/>
    <w:uiPriority w:val="99"/>
    <w:unhideWhenUsed/>
    <w:rsid w:val="004C3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3F17"/>
  </w:style>
  <w:style w:type="character" w:styleId="Lienhypertexte">
    <w:name w:val="Hyperlink"/>
    <w:basedOn w:val="Policepardfaut"/>
    <w:uiPriority w:val="99"/>
    <w:unhideWhenUsed/>
    <w:rsid w:val="002002BB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002BB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2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eussir.egalitefh@orange.f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CHADEFAUD</dc:creator>
  <cp:lastModifiedBy>Desaint</cp:lastModifiedBy>
  <cp:revision>2</cp:revision>
  <dcterms:created xsi:type="dcterms:W3CDTF">2022-07-07T07:45:00Z</dcterms:created>
  <dcterms:modified xsi:type="dcterms:W3CDTF">2022-07-07T07:45:00Z</dcterms:modified>
</cp:coreProperties>
</file>